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93" w:type="dxa"/>
        <w:tblLayout w:type="fixed"/>
        <w:tblCellMar>
          <w:left w:w="177" w:type="dxa"/>
          <w:right w:w="177" w:type="dxa"/>
        </w:tblCellMar>
        <w:tblLook w:val="0000" w:firstRow="0" w:lastRow="0" w:firstColumn="0" w:lastColumn="0" w:noHBand="0" w:noVBand="0"/>
      </w:tblPr>
      <w:tblGrid>
        <w:gridCol w:w="1968"/>
        <w:gridCol w:w="5028"/>
        <w:gridCol w:w="24"/>
        <w:gridCol w:w="2880"/>
      </w:tblGrid>
      <w:tr w:rsidR="0061700A" w14:paraId="07BA777D" w14:textId="77777777" w:rsidTr="004058EA">
        <w:trPr>
          <w:trHeight w:val="1128"/>
        </w:trPr>
        <w:tc>
          <w:tcPr>
            <w:tcW w:w="1968" w:type="dxa"/>
            <w:tcBorders>
              <w:top w:val="double" w:sz="4" w:space="0" w:color="auto"/>
              <w:left w:val="double" w:sz="4" w:space="0" w:color="auto"/>
              <w:right w:val="single" w:sz="4" w:space="0" w:color="auto"/>
            </w:tcBorders>
          </w:tcPr>
          <w:p w14:paraId="1AFBA910" w14:textId="1113F502" w:rsidR="0061700A" w:rsidRPr="0061700A" w:rsidRDefault="00385E5D" w:rsidP="0061700A">
            <w:pPr>
              <w:pStyle w:val="Heading5"/>
              <w:rPr>
                <w:rFonts w:ascii="Arial" w:hAnsi="Arial" w:cs="Arial"/>
                <w:color w:val="0000FF"/>
                <w:sz w:val="36"/>
                <w:szCs w:val="36"/>
              </w:rPr>
            </w:pPr>
            <w:r>
              <w:rPr>
                <w:rFonts w:ascii="Arial" w:hAnsi="Arial" w:cs="Arial"/>
                <w:noProof/>
                <w:snapToGrid/>
                <w:color w:val="0000FF"/>
                <w:sz w:val="36"/>
                <w:szCs w:val="36"/>
                <w14:shadow w14:blurRad="0" w14:dist="0" w14:dir="0" w14:sx="0" w14:sy="0" w14:kx="0" w14:ky="0" w14:algn="none">
                  <w14:srgbClr w14:val="000000"/>
                </w14:shadow>
              </w:rPr>
              <w:drawing>
                <wp:inline distT="0" distB="0" distL="0" distR="0" wp14:anchorId="45AB131C" wp14:editId="1F154758">
                  <wp:extent cx="1024890" cy="115697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 (2).jpg"/>
                          <pic:cNvPicPr/>
                        </pic:nvPicPr>
                        <pic:blipFill>
                          <a:blip r:embed="rId8">
                            <a:extLst>
                              <a:ext uri="{28A0092B-C50C-407E-A947-70E740481C1C}">
                                <a14:useLocalDpi xmlns:a14="http://schemas.microsoft.com/office/drawing/2010/main" val="0"/>
                              </a:ext>
                            </a:extLst>
                          </a:blip>
                          <a:stretch>
                            <a:fillRect/>
                          </a:stretch>
                        </pic:blipFill>
                        <pic:spPr>
                          <a:xfrm>
                            <a:off x="0" y="0"/>
                            <a:ext cx="1024890" cy="1156970"/>
                          </a:xfrm>
                          <a:prstGeom prst="rect">
                            <a:avLst/>
                          </a:prstGeom>
                        </pic:spPr>
                      </pic:pic>
                    </a:graphicData>
                  </a:graphic>
                </wp:inline>
              </w:drawing>
            </w:r>
          </w:p>
        </w:tc>
        <w:tc>
          <w:tcPr>
            <w:tcW w:w="5028" w:type="dxa"/>
            <w:tcBorders>
              <w:top w:val="double" w:sz="4" w:space="0" w:color="auto"/>
              <w:left w:val="single" w:sz="4" w:space="0" w:color="auto"/>
              <w:right w:val="single" w:sz="4" w:space="0" w:color="auto"/>
            </w:tcBorders>
            <w:vAlign w:val="center"/>
          </w:tcPr>
          <w:p w14:paraId="439193DE" w14:textId="6D93DF87" w:rsidR="0061700A" w:rsidRPr="0061700A" w:rsidRDefault="00385E5D" w:rsidP="0061700A">
            <w:pPr>
              <w:tabs>
                <w:tab w:val="left" w:pos="-720"/>
              </w:tabs>
              <w:suppressAutoHyphens/>
              <w:spacing w:before="128" w:after="54"/>
              <w:jc w:val="center"/>
              <w:rPr>
                <w:rFonts w:ascii="Arial" w:hAnsi="Arial" w:cs="Arial"/>
                <w:b/>
                <w:bCs/>
                <w:iCs/>
              </w:rPr>
            </w:pPr>
            <w:r>
              <w:rPr>
                <w:rFonts w:ascii="Arial" w:hAnsi="Arial" w:cs="Arial"/>
                <w:color w:val="auto"/>
                <w:sz w:val="36"/>
                <w:szCs w:val="36"/>
              </w:rPr>
              <w:t>BOLTON POLICE DEPARTMENT</w:t>
            </w:r>
          </w:p>
        </w:tc>
        <w:tc>
          <w:tcPr>
            <w:tcW w:w="2904" w:type="dxa"/>
            <w:gridSpan w:val="2"/>
            <w:tcBorders>
              <w:top w:val="double" w:sz="4" w:space="0" w:color="auto"/>
              <w:left w:val="single" w:sz="4" w:space="0" w:color="auto"/>
              <w:right w:val="double" w:sz="4" w:space="0" w:color="auto"/>
            </w:tcBorders>
            <w:vAlign w:val="center"/>
          </w:tcPr>
          <w:p w14:paraId="42E2894F" w14:textId="7C8D45E6" w:rsidR="0061700A" w:rsidRPr="009C4E37" w:rsidRDefault="0061700A" w:rsidP="006A281F">
            <w:pPr>
              <w:tabs>
                <w:tab w:val="left" w:pos="-720"/>
              </w:tabs>
              <w:suppressAutoHyphens/>
              <w:spacing w:before="128" w:after="54"/>
              <w:jc w:val="center"/>
              <w:rPr>
                <w:rFonts w:ascii="Arial" w:hAnsi="Arial" w:cs="Arial"/>
                <w:b/>
                <w:bCs/>
                <w:iCs/>
                <w:szCs w:val="28"/>
              </w:rPr>
            </w:pPr>
            <w:r w:rsidRPr="009C4E37">
              <w:rPr>
                <w:rFonts w:ascii="Arial" w:hAnsi="Arial" w:cs="Arial"/>
                <w:b/>
                <w:bCs/>
                <w:iCs/>
                <w:szCs w:val="28"/>
              </w:rPr>
              <w:t xml:space="preserve">POLICY NO. </w:t>
            </w:r>
            <w:r w:rsidR="005D75FE">
              <w:rPr>
                <w:rFonts w:ascii="Arial" w:hAnsi="Arial" w:cs="Arial"/>
                <w:b/>
                <w:bCs/>
                <w:iCs/>
                <w:color w:val="FF0000"/>
                <w:szCs w:val="28"/>
              </w:rPr>
              <w:t>1.</w:t>
            </w:r>
            <w:r w:rsidR="00385E5D">
              <w:rPr>
                <w:rFonts w:ascii="Arial" w:hAnsi="Arial" w:cs="Arial"/>
                <w:b/>
                <w:bCs/>
                <w:iCs/>
                <w:color w:val="FF0000"/>
                <w:szCs w:val="28"/>
              </w:rPr>
              <w:t>09</w:t>
            </w:r>
          </w:p>
        </w:tc>
      </w:tr>
      <w:tr w:rsidR="0061700A" w14:paraId="57237C91" w14:textId="77777777" w:rsidTr="009C4E37">
        <w:tc>
          <w:tcPr>
            <w:tcW w:w="9900" w:type="dxa"/>
            <w:gridSpan w:val="4"/>
            <w:tcBorders>
              <w:top w:val="single" w:sz="7" w:space="0" w:color="auto"/>
              <w:left w:val="double" w:sz="4" w:space="0" w:color="auto"/>
              <w:right w:val="double" w:sz="4" w:space="0" w:color="auto"/>
            </w:tcBorders>
          </w:tcPr>
          <w:p w14:paraId="1786BD72" w14:textId="77777777" w:rsidR="0061700A" w:rsidRPr="0061700A" w:rsidRDefault="0061700A" w:rsidP="00745CF9">
            <w:pPr>
              <w:pStyle w:val="Heading4"/>
              <w:spacing w:before="0"/>
              <w:jc w:val="both"/>
              <w:rPr>
                <w:rFonts w:ascii="Arial" w:hAnsi="Arial" w:cs="Arial"/>
                <w:i w:val="0"/>
                <w:color w:val="FF0000"/>
                <w:sz w:val="24"/>
                <w:szCs w:val="24"/>
              </w:rPr>
            </w:pPr>
            <w:r w:rsidRPr="0061700A">
              <w:rPr>
                <w:rFonts w:ascii="Arial" w:hAnsi="Arial" w:cs="Arial"/>
                <w:i w:val="0"/>
                <w:sz w:val="24"/>
                <w:szCs w:val="24"/>
              </w:rPr>
              <w:t>Subject:</w:t>
            </w:r>
            <w:r w:rsidRPr="0061700A">
              <w:rPr>
                <w:rFonts w:ascii="Arial" w:hAnsi="Arial" w:cs="Arial"/>
                <w:i w:val="0"/>
                <w:color w:val="FF0000"/>
                <w:sz w:val="24"/>
                <w:szCs w:val="24"/>
              </w:rPr>
              <w:t xml:space="preserve"> </w:t>
            </w:r>
          </w:p>
          <w:p w14:paraId="271E7962" w14:textId="170B1FDE" w:rsidR="0061700A" w:rsidRPr="0061700A" w:rsidRDefault="003B236D" w:rsidP="00745CF9">
            <w:pPr>
              <w:pStyle w:val="Heading4"/>
              <w:spacing w:before="0" w:after="240"/>
              <w:jc w:val="center"/>
              <w:rPr>
                <w:rFonts w:ascii="Arial" w:hAnsi="Arial" w:cs="Arial"/>
                <w:b/>
                <w:bCs/>
                <w:i w:val="0"/>
                <w:color w:val="FF0000"/>
                <w:sz w:val="24"/>
                <w:szCs w:val="24"/>
              </w:rPr>
            </w:pPr>
            <w:r>
              <w:rPr>
                <w:rFonts w:ascii="Arial" w:hAnsi="Arial" w:cs="Arial"/>
                <w:b/>
                <w:i w:val="0"/>
                <w:color w:val="FF0000"/>
                <w:sz w:val="48"/>
                <w:szCs w:val="28"/>
              </w:rPr>
              <w:t>SEARCHES &amp; SEIZURES</w:t>
            </w:r>
          </w:p>
        </w:tc>
      </w:tr>
      <w:tr w:rsidR="009C4E37" w14:paraId="62183EEB" w14:textId="77777777" w:rsidTr="009C4E37">
        <w:tc>
          <w:tcPr>
            <w:tcW w:w="7020" w:type="dxa"/>
            <w:gridSpan w:val="3"/>
            <w:tcBorders>
              <w:top w:val="single" w:sz="7" w:space="0" w:color="auto"/>
              <w:left w:val="double" w:sz="4" w:space="0" w:color="auto"/>
            </w:tcBorders>
            <w:vAlign w:val="center"/>
          </w:tcPr>
          <w:p w14:paraId="076EA9F6" w14:textId="77777777" w:rsidR="009C4E37" w:rsidRDefault="009C4E37" w:rsidP="0061700A">
            <w:pPr>
              <w:pStyle w:val="BodyText"/>
              <w:jc w:val="center"/>
              <w:rPr>
                <w:rFonts w:ascii="Arial" w:hAnsi="Arial" w:cs="Arial"/>
                <w:bCs/>
                <w:sz w:val="24"/>
                <w:szCs w:val="24"/>
              </w:rPr>
            </w:pPr>
            <w:r w:rsidRPr="009C4E37">
              <w:rPr>
                <w:rFonts w:ascii="Arial" w:hAnsi="Arial" w:cs="Arial"/>
                <w:bCs/>
                <w:sz w:val="24"/>
                <w:szCs w:val="24"/>
              </w:rPr>
              <w:t xml:space="preserve">MASSACHUSETTS POLICE </w:t>
            </w:r>
          </w:p>
          <w:p w14:paraId="3B7AE955" w14:textId="77777777" w:rsidR="009C4E37" w:rsidRPr="009C4E37" w:rsidRDefault="009C4E37" w:rsidP="009C4E37">
            <w:pPr>
              <w:pStyle w:val="BodyText"/>
              <w:jc w:val="center"/>
              <w:rPr>
                <w:rFonts w:ascii="Arial" w:hAnsi="Arial" w:cs="Arial"/>
                <w:bCs/>
                <w:sz w:val="24"/>
                <w:szCs w:val="24"/>
              </w:rPr>
            </w:pPr>
            <w:r w:rsidRPr="009C4E37">
              <w:rPr>
                <w:rFonts w:ascii="Arial" w:hAnsi="Arial" w:cs="Arial"/>
                <w:bCs/>
                <w:sz w:val="24"/>
                <w:szCs w:val="24"/>
              </w:rPr>
              <w:t>ACCREDITATION STANDARDS</w:t>
            </w:r>
            <w:r>
              <w:rPr>
                <w:rFonts w:ascii="Arial" w:hAnsi="Arial" w:cs="Arial"/>
                <w:bCs/>
                <w:sz w:val="24"/>
                <w:szCs w:val="24"/>
              </w:rPr>
              <w:t xml:space="preserve"> </w:t>
            </w:r>
            <w:r w:rsidRPr="009C4E37">
              <w:rPr>
                <w:rFonts w:ascii="Arial" w:hAnsi="Arial" w:cs="Arial"/>
                <w:bCs/>
                <w:sz w:val="24"/>
                <w:szCs w:val="24"/>
              </w:rPr>
              <w:t>REFERENCED:</w:t>
            </w:r>
            <w:r w:rsidRPr="009C4E37">
              <w:rPr>
                <w:rFonts w:ascii="Arial" w:hAnsi="Arial" w:cs="Arial"/>
                <w:b/>
                <w:sz w:val="24"/>
                <w:szCs w:val="24"/>
              </w:rPr>
              <w:t xml:space="preserve"> </w:t>
            </w:r>
          </w:p>
          <w:p w14:paraId="755626BC" w14:textId="2B24B434" w:rsidR="009C4E37" w:rsidRPr="009C4E37" w:rsidRDefault="003B236D" w:rsidP="00554488">
            <w:pPr>
              <w:tabs>
                <w:tab w:val="center" w:pos="5760"/>
              </w:tabs>
              <w:jc w:val="center"/>
              <w:rPr>
                <w:rFonts w:ascii="Arial" w:hAnsi="Arial" w:cs="Arial"/>
                <w:b/>
                <w:sz w:val="24"/>
                <w:szCs w:val="24"/>
              </w:rPr>
            </w:pPr>
            <w:r>
              <w:rPr>
                <w:rFonts w:ascii="Arial" w:hAnsi="Arial" w:cs="Arial"/>
                <w:b/>
                <w:color w:val="0000FF"/>
                <w:sz w:val="24"/>
                <w:szCs w:val="24"/>
              </w:rPr>
              <w:t>1.2.4</w:t>
            </w:r>
            <w:r w:rsidR="00182601">
              <w:rPr>
                <w:rFonts w:ascii="Arial" w:hAnsi="Arial" w:cs="Arial"/>
                <w:b/>
                <w:color w:val="0000FF"/>
                <w:sz w:val="24"/>
                <w:szCs w:val="24"/>
              </w:rPr>
              <w:t xml:space="preserve"> </w:t>
            </w:r>
            <w:r>
              <w:rPr>
                <w:rFonts w:ascii="Arial" w:hAnsi="Arial" w:cs="Arial"/>
                <w:b/>
                <w:color w:val="0000FF"/>
                <w:sz w:val="24"/>
                <w:szCs w:val="24"/>
              </w:rPr>
              <w:t>(a); 1.2.4</w:t>
            </w:r>
            <w:r w:rsidR="00182601">
              <w:rPr>
                <w:rFonts w:ascii="Arial" w:hAnsi="Arial" w:cs="Arial"/>
                <w:b/>
                <w:color w:val="0000FF"/>
                <w:sz w:val="24"/>
                <w:szCs w:val="24"/>
              </w:rPr>
              <w:t xml:space="preserve"> </w:t>
            </w:r>
            <w:r>
              <w:rPr>
                <w:rFonts w:ascii="Arial" w:hAnsi="Arial" w:cs="Arial"/>
                <w:b/>
                <w:color w:val="0000FF"/>
                <w:sz w:val="24"/>
                <w:szCs w:val="24"/>
              </w:rPr>
              <w:t>(b); 1.2.4</w:t>
            </w:r>
            <w:r w:rsidR="00182601">
              <w:rPr>
                <w:rFonts w:ascii="Arial" w:hAnsi="Arial" w:cs="Arial"/>
                <w:b/>
                <w:color w:val="0000FF"/>
                <w:sz w:val="24"/>
                <w:szCs w:val="24"/>
              </w:rPr>
              <w:t xml:space="preserve"> </w:t>
            </w:r>
            <w:r>
              <w:rPr>
                <w:rFonts w:ascii="Arial" w:hAnsi="Arial" w:cs="Arial"/>
                <w:b/>
                <w:color w:val="0000FF"/>
                <w:sz w:val="24"/>
                <w:szCs w:val="24"/>
              </w:rPr>
              <w:t>(c); 1.2.4</w:t>
            </w:r>
            <w:r w:rsidR="00182601">
              <w:rPr>
                <w:rFonts w:ascii="Arial" w:hAnsi="Arial" w:cs="Arial"/>
                <w:b/>
                <w:color w:val="0000FF"/>
                <w:sz w:val="24"/>
                <w:szCs w:val="24"/>
              </w:rPr>
              <w:t xml:space="preserve"> </w:t>
            </w:r>
            <w:r>
              <w:rPr>
                <w:rFonts w:ascii="Arial" w:hAnsi="Arial" w:cs="Arial"/>
                <w:b/>
                <w:color w:val="0000FF"/>
                <w:sz w:val="24"/>
                <w:szCs w:val="24"/>
              </w:rPr>
              <w:t>(d); 1.2.4</w:t>
            </w:r>
            <w:r w:rsidR="00182601">
              <w:rPr>
                <w:rFonts w:ascii="Arial" w:hAnsi="Arial" w:cs="Arial"/>
                <w:b/>
                <w:color w:val="0000FF"/>
                <w:sz w:val="24"/>
                <w:szCs w:val="24"/>
              </w:rPr>
              <w:t xml:space="preserve"> </w:t>
            </w:r>
            <w:r>
              <w:rPr>
                <w:rFonts w:ascii="Arial" w:hAnsi="Arial" w:cs="Arial"/>
                <w:b/>
                <w:color w:val="0000FF"/>
                <w:sz w:val="24"/>
                <w:szCs w:val="24"/>
              </w:rPr>
              <w:t>(e); 1.2.4</w:t>
            </w:r>
            <w:r w:rsidR="00182601">
              <w:rPr>
                <w:rFonts w:ascii="Arial" w:hAnsi="Arial" w:cs="Arial"/>
                <w:b/>
                <w:color w:val="0000FF"/>
                <w:sz w:val="24"/>
                <w:szCs w:val="24"/>
              </w:rPr>
              <w:t xml:space="preserve"> </w:t>
            </w:r>
            <w:r>
              <w:rPr>
                <w:rFonts w:ascii="Arial" w:hAnsi="Arial" w:cs="Arial"/>
                <w:b/>
                <w:color w:val="0000FF"/>
                <w:sz w:val="24"/>
                <w:szCs w:val="24"/>
              </w:rPr>
              <w:t>(f); 1.2.4</w:t>
            </w:r>
            <w:r w:rsidR="00182601">
              <w:rPr>
                <w:rFonts w:ascii="Arial" w:hAnsi="Arial" w:cs="Arial"/>
                <w:b/>
                <w:color w:val="0000FF"/>
                <w:sz w:val="24"/>
                <w:szCs w:val="24"/>
              </w:rPr>
              <w:t xml:space="preserve"> </w:t>
            </w:r>
            <w:r>
              <w:rPr>
                <w:rFonts w:ascii="Arial" w:hAnsi="Arial" w:cs="Arial"/>
                <w:b/>
                <w:color w:val="0000FF"/>
                <w:sz w:val="24"/>
                <w:szCs w:val="24"/>
              </w:rPr>
              <w:t>(g); 74.3.1</w:t>
            </w:r>
          </w:p>
        </w:tc>
        <w:tc>
          <w:tcPr>
            <w:tcW w:w="2880" w:type="dxa"/>
            <w:vMerge w:val="restart"/>
            <w:tcBorders>
              <w:top w:val="single" w:sz="7" w:space="0" w:color="auto"/>
              <w:left w:val="single" w:sz="7" w:space="0" w:color="auto"/>
              <w:right w:val="double" w:sz="4" w:space="0" w:color="auto"/>
            </w:tcBorders>
            <w:vAlign w:val="center"/>
          </w:tcPr>
          <w:p w14:paraId="0518F7BB" w14:textId="533B2690" w:rsidR="009C4E37" w:rsidRPr="009C4E37" w:rsidRDefault="009C4E37" w:rsidP="009C4E37">
            <w:pPr>
              <w:tabs>
                <w:tab w:val="left" w:pos="-720"/>
              </w:tabs>
              <w:suppressAutoHyphens/>
              <w:spacing w:before="128"/>
              <w:rPr>
                <w:rFonts w:ascii="Arial" w:hAnsi="Arial" w:cs="Arial"/>
                <w:bCs/>
                <w:sz w:val="20"/>
                <w:szCs w:val="24"/>
              </w:rPr>
            </w:pPr>
            <w:r w:rsidRPr="009C4E37">
              <w:rPr>
                <w:rFonts w:ascii="Arial" w:hAnsi="Arial" w:cs="Arial"/>
                <w:bCs/>
                <w:sz w:val="20"/>
                <w:szCs w:val="24"/>
              </w:rPr>
              <w:t>DATE OF ISSUE:</w:t>
            </w:r>
            <w:r w:rsidR="00385E5D">
              <w:rPr>
                <w:rFonts w:ascii="Arial" w:hAnsi="Arial" w:cs="Arial"/>
                <w:bCs/>
                <w:sz w:val="20"/>
                <w:szCs w:val="24"/>
              </w:rPr>
              <w:t>8/1/2018</w:t>
            </w:r>
            <w:bookmarkStart w:id="0" w:name="_GoBack"/>
            <w:bookmarkEnd w:id="0"/>
          </w:p>
          <w:p w14:paraId="29E4771C" w14:textId="77777777" w:rsidR="009C4E37" w:rsidRPr="009C4E37" w:rsidRDefault="009C4E37" w:rsidP="009C4E37">
            <w:pPr>
              <w:tabs>
                <w:tab w:val="left" w:pos="-720"/>
              </w:tabs>
              <w:suppressAutoHyphens/>
              <w:spacing w:before="128"/>
              <w:rPr>
                <w:rFonts w:ascii="Arial" w:hAnsi="Arial" w:cs="Arial"/>
                <w:bCs/>
                <w:sz w:val="20"/>
                <w:szCs w:val="24"/>
              </w:rPr>
            </w:pPr>
          </w:p>
          <w:p w14:paraId="3CBA2D29" w14:textId="77777777" w:rsidR="009C4E37" w:rsidRPr="009C4E37" w:rsidRDefault="009C4E37" w:rsidP="009C4E37">
            <w:pPr>
              <w:tabs>
                <w:tab w:val="left" w:pos="-720"/>
              </w:tabs>
              <w:suppressAutoHyphens/>
              <w:spacing w:before="128"/>
              <w:rPr>
                <w:rFonts w:ascii="Arial" w:hAnsi="Arial" w:cs="Arial"/>
                <w:bCs/>
                <w:sz w:val="20"/>
                <w:szCs w:val="24"/>
              </w:rPr>
            </w:pPr>
            <w:r w:rsidRPr="009C4E37">
              <w:rPr>
                <w:rFonts w:ascii="Arial" w:hAnsi="Arial" w:cs="Arial"/>
                <w:bCs/>
                <w:sz w:val="20"/>
                <w:szCs w:val="24"/>
              </w:rPr>
              <w:fldChar w:fldCharType="begin"/>
            </w:r>
            <w:r w:rsidRPr="009C4E37">
              <w:rPr>
                <w:rFonts w:ascii="Arial" w:hAnsi="Arial" w:cs="Arial"/>
                <w:bCs/>
                <w:sz w:val="20"/>
                <w:szCs w:val="24"/>
              </w:rPr>
              <w:instrText xml:space="preserve">PRIVATE </w:instrText>
            </w:r>
            <w:r w:rsidRPr="009C4E37">
              <w:rPr>
                <w:rFonts w:ascii="Arial" w:hAnsi="Arial" w:cs="Arial"/>
                <w:bCs/>
                <w:sz w:val="20"/>
                <w:szCs w:val="24"/>
              </w:rPr>
              <w:fldChar w:fldCharType="end"/>
            </w:r>
            <w:r w:rsidRPr="009C4E37">
              <w:rPr>
                <w:rFonts w:ascii="Arial" w:hAnsi="Arial" w:cs="Arial"/>
                <w:bCs/>
                <w:sz w:val="20"/>
                <w:szCs w:val="24"/>
              </w:rPr>
              <w:t>EFFECTIVE DATE:</w:t>
            </w:r>
          </w:p>
          <w:p w14:paraId="4D635C61" w14:textId="77777777" w:rsidR="009C4E37" w:rsidRPr="009C4E37" w:rsidRDefault="009C4E37" w:rsidP="009C4E37">
            <w:pPr>
              <w:tabs>
                <w:tab w:val="left" w:pos="-720"/>
              </w:tabs>
              <w:suppressAutoHyphens/>
              <w:spacing w:before="128"/>
              <w:rPr>
                <w:rFonts w:ascii="Arial" w:hAnsi="Arial" w:cs="Arial"/>
                <w:bCs/>
                <w:sz w:val="20"/>
                <w:szCs w:val="24"/>
              </w:rPr>
            </w:pPr>
          </w:p>
          <w:p w14:paraId="77DBD0F3" w14:textId="77777777" w:rsidR="009C4E37" w:rsidRPr="009C4E37" w:rsidRDefault="009C4E37" w:rsidP="009C4E37">
            <w:pPr>
              <w:tabs>
                <w:tab w:val="left" w:pos="-720"/>
              </w:tabs>
              <w:suppressAutoHyphens/>
              <w:spacing w:before="128"/>
              <w:rPr>
                <w:rFonts w:ascii="Arial" w:hAnsi="Arial" w:cs="Arial"/>
                <w:bCs/>
                <w:sz w:val="20"/>
                <w:szCs w:val="24"/>
              </w:rPr>
            </w:pPr>
            <w:r w:rsidRPr="009C4E37">
              <w:rPr>
                <w:rFonts w:ascii="Arial" w:hAnsi="Arial" w:cs="Arial"/>
                <w:bCs/>
                <w:sz w:val="20"/>
                <w:szCs w:val="24"/>
              </w:rPr>
              <w:t>REVISION DATE:</w:t>
            </w:r>
          </w:p>
          <w:p w14:paraId="46EBE0B4" w14:textId="77777777" w:rsidR="009C4E37" w:rsidRPr="0061700A" w:rsidRDefault="009C4E37" w:rsidP="0061700A">
            <w:pPr>
              <w:tabs>
                <w:tab w:val="left" w:pos="-720"/>
              </w:tabs>
              <w:suppressAutoHyphens/>
              <w:spacing w:before="128" w:after="54"/>
              <w:rPr>
                <w:rFonts w:ascii="Arial" w:hAnsi="Arial" w:cs="Arial"/>
                <w:b/>
                <w:bCs/>
                <w:iCs/>
                <w:color w:val="FF0000"/>
                <w:sz w:val="24"/>
                <w:szCs w:val="24"/>
              </w:rPr>
            </w:pPr>
          </w:p>
        </w:tc>
      </w:tr>
      <w:tr w:rsidR="005D5BAA" w14:paraId="2BC8F640" w14:textId="77777777" w:rsidTr="005D5BAA">
        <w:trPr>
          <w:trHeight w:val="1450"/>
        </w:trPr>
        <w:tc>
          <w:tcPr>
            <w:tcW w:w="7020" w:type="dxa"/>
            <w:gridSpan w:val="3"/>
            <w:tcBorders>
              <w:top w:val="single" w:sz="7" w:space="0" w:color="auto"/>
              <w:left w:val="double" w:sz="4" w:space="0" w:color="auto"/>
              <w:bottom w:val="double" w:sz="4" w:space="0" w:color="auto"/>
            </w:tcBorders>
            <w:vAlign w:val="center"/>
          </w:tcPr>
          <w:p w14:paraId="668F7DC7" w14:textId="77777777" w:rsidR="005D5BAA" w:rsidRDefault="005D5BAA" w:rsidP="005D5BAA">
            <w:pPr>
              <w:pStyle w:val="Heading1"/>
              <w:jc w:val="center"/>
              <w:rPr>
                <w:rFonts w:ascii="Arial" w:hAnsi="Arial" w:cs="Arial"/>
                <w:b w:val="0"/>
                <w:sz w:val="24"/>
                <w:szCs w:val="28"/>
              </w:rPr>
            </w:pPr>
            <w:r>
              <w:rPr>
                <w:rFonts w:ascii="Arial" w:hAnsi="Arial" w:cs="Arial"/>
                <w:b w:val="0"/>
                <w:sz w:val="24"/>
                <w:szCs w:val="28"/>
              </w:rPr>
              <w:t>ISSUING AUTHORITY:</w:t>
            </w:r>
          </w:p>
          <w:p w14:paraId="29D92C36" w14:textId="77777777" w:rsidR="005D5BAA" w:rsidRPr="009C4E37" w:rsidRDefault="005D5BAA" w:rsidP="005D5BAA">
            <w:pPr>
              <w:jc w:val="center"/>
            </w:pPr>
          </w:p>
          <w:p w14:paraId="0B81E332" w14:textId="3DBB3DB5" w:rsidR="005D5BAA" w:rsidRPr="009C4E37" w:rsidRDefault="005D5BAA" w:rsidP="005D5BAA">
            <w:pPr>
              <w:jc w:val="center"/>
              <w:rPr>
                <w:rFonts w:ascii="Arial" w:hAnsi="Arial" w:cs="Arial"/>
                <w:sz w:val="24"/>
              </w:rPr>
            </w:pPr>
            <w:r w:rsidRPr="009C4E37">
              <w:rPr>
                <w:rFonts w:ascii="Arial" w:hAnsi="Arial" w:cs="Arial"/>
                <w:sz w:val="24"/>
              </w:rPr>
              <w:t>________</w:t>
            </w:r>
            <w:r w:rsidR="00385E5D">
              <w:rPr>
                <w:rFonts w:ascii="Arial" w:hAnsi="Arial" w:cs="Arial"/>
                <w:sz w:val="24"/>
              </w:rPr>
              <w:t>Warren E. Nelson, Jr.</w:t>
            </w:r>
            <w:r w:rsidRPr="009C4E37">
              <w:rPr>
                <w:rFonts w:ascii="Arial" w:hAnsi="Arial" w:cs="Arial"/>
                <w:sz w:val="24"/>
              </w:rPr>
              <w:t>_________</w:t>
            </w:r>
          </w:p>
          <w:p w14:paraId="5ECD7C07" w14:textId="10F5A4E6" w:rsidR="005D5BAA" w:rsidRPr="0061700A" w:rsidRDefault="005D5BAA" w:rsidP="005D5BAA">
            <w:pPr>
              <w:jc w:val="center"/>
              <w:rPr>
                <w:rFonts w:ascii="Arial" w:hAnsi="Arial" w:cs="Arial"/>
                <w:b/>
              </w:rPr>
            </w:pPr>
            <w:r w:rsidRPr="009C4E37">
              <w:rPr>
                <w:rFonts w:ascii="Arial" w:hAnsi="Arial" w:cs="Arial"/>
                <w:sz w:val="24"/>
              </w:rPr>
              <w:t>Chief of Police</w:t>
            </w:r>
          </w:p>
        </w:tc>
        <w:tc>
          <w:tcPr>
            <w:tcW w:w="2880" w:type="dxa"/>
            <w:vMerge/>
            <w:tcBorders>
              <w:left w:val="single" w:sz="7" w:space="0" w:color="auto"/>
              <w:bottom w:val="double" w:sz="4" w:space="0" w:color="auto"/>
              <w:right w:val="double" w:sz="4" w:space="0" w:color="auto"/>
            </w:tcBorders>
          </w:tcPr>
          <w:p w14:paraId="0C1C111B" w14:textId="77777777" w:rsidR="005D5BAA" w:rsidRPr="0061700A" w:rsidRDefault="005D5BAA" w:rsidP="0061700A"/>
        </w:tc>
      </w:tr>
    </w:tbl>
    <w:p w14:paraId="579BCCFD" w14:textId="77777777" w:rsidR="0009590D" w:rsidRDefault="0009590D">
      <w:pPr>
        <w:rPr>
          <w:rFonts w:asciiTheme="minorHAnsi" w:hAnsiTheme="minorHAnsi"/>
        </w:rPr>
      </w:pPr>
    </w:p>
    <w:p w14:paraId="62250A04" w14:textId="66C09523" w:rsidR="003B236D" w:rsidRPr="00350D43" w:rsidRDefault="003B236D" w:rsidP="003B236D">
      <w:pPr>
        <w:jc w:val="center"/>
        <w:rPr>
          <w:rFonts w:ascii="Arial" w:hAnsi="Arial" w:cs="Arial"/>
          <w:b/>
          <w:sz w:val="36"/>
        </w:rPr>
      </w:pPr>
      <w:r>
        <w:rPr>
          <w:rFonts w:ascii="Arial" w:hAnsi="Arial" w:cs="Arial"/>
          <w:b/>
          <w:sz w:val="36"/>
        </w:rPr>
        <w:t>GENERAL CONSIDERATIONS &amp; GUIDELINES</w:t>
      </w:r>
    </w:p>
    <w:p w14:paraId="41FE1C09" w14:textId="77777777" w:rsidR="003B236D" w:rsidRDefault="003B236D" w:rsidP="003B236D">
      <w:pPr>
        <w:pStyle w:val="ListParagraph"/>
        <w:rPr>
          <w:rFonts w:asciiTheme="minorHAnsi" w:hAnsiTheme="minorHAnsi"/>
          <w:sz w:val="24"/>
        </w:rPr>
      </w:pPr>
    </w:p>
    <w:p w14:paraId="310166A5" w14:textId="646625EB" w:rsidR="003B236D" w:rsidRPr="003B236D" w:rsidRDefault="003B236D" w:rsidP="003B236D">
      <w:pPr>
        <w:jc w:val="both"/>
        <w:rPr>
          <w:rFonts w:asciiTheme="minorHAnsi" w:hAnsiTheme="minorHAnsi" w:cstheme="minorHAnsi"/>
          <w:sz w:val="24"/>
          <w:szCs w:val="24"/>
        </w:rPr>
      </w:pPr>
      <w:r w:rsidRPr="003B236D">
        <w:rPr>
          <w:rFonts w:asciiTheme="minorHAnsi" w:hAnsiTheme="minorHAnsi" w:cstheme="minorHAnsi"/>
          <w:sz w:val="24"/>
          <w:szCs w:val="24"/>
        </w:rPr>
        <w:t xml:space="preserve">The term “searches and seizures” includes the examination of persons or places for the discovery of contraband, property stolen or otherwise unlawfully obtained or held, or of evidence of the commission of crime, and the taking into legal custody of such property or evidence for presentation to the court.  Failure to comply with the legal technicalities which govern these procedures results in more failures to obtain convictions than any other source.  </w:t>
      </w:r>
    </w:p>
    <w:p w14:paraId="1DCB9F4F" w14:textId="77777777" w:rsidR="003B236D" w:rsidRPr="003B236D" w:rsidRDefault="003B236D" w:rsidP="003B236D">
      <w:pPr>
        <w:jc w:val="both"/>
        <w:rPr>
          <w:rFonts w:asciiTheme="minorHAnsi" w:hAnsiTheme="minorHAnsi" w:cstheme="minorHAnsi"/>
          <w:sz w:val="24"/>
          <w:szCs w:val="24"/>
        </w:rPr>
      </w:pPr>
    </w:p>
    <w:p w14:paraId="36139C23" w14:textId="77777777" w:rsidR="003B236D" w:rsidRDefault="003B236D" w:rsidP="003B236D">
      <w:pPr>
        <w:jc w:val="both"/>
        <w:rPr>
          <w:rFonts w:asciiTheme="minorHAnsi" w:hAnsiTheme="minorHAnsi" w:cstheme="minorHAnsi"/>
          <w:sz w:val="24"/>
          <w:szCs w:val="24"/>
        </w:rPr>
      </w:pPr>
      <w:r w:rsidRPr="003B236D">
        <w:rPr>
          <w:rFonts w:asciiTheme="minorHAnsi" w:hAnsiTheme="minorHAnsi" w:cstheme="minorHAnsi"/>
          <w:sz w:val="24"/>
          <w:szCs w:val="24"/>
        </w:rPr>
        <w:t xml:space="preserve">The </w:t>
      </w:r>
      <w:r w:rsidRPr="003B236D">
        <w:rPr>
          <w:rFonts w:asciiTheme="minorHAnsi" w:hAnsiTheme="minorHAnsi" w:cstheme="minorHAnsi"/>
          <w:sz w:val="24"/>
          <w:szCs w:val="24"/>
          <w:u w:val="single"/>
        </w:rPr>
        <w:t>Fourth Amendment</w:t>
      </w:r>
      <w:r w:rsidRPr="003B236D">
        <w:rPr>
          <w:rFonts w:asciiTheme="minorHAnsi" w:hAnsiTheme="minorHAnsi" w:cstheme="minorHAnsi"/>
          <w:sz w:val="24"/>
          <w:szCs w:val="24"/>
        </w:rPr>
        <w:t xml:space="preserve"> of the </w:t>
      </w:r>
      <w:r w:rsidRPr="003B236D">
        <w:rPr>
          <w:rFonts w:asciiTheme="minorHAnsi" w:hAnsiTheme="minorHAnsi" w:cstheme="minorHAnsi"/>
          <w:b/>
          <w:bCs/>
          <w:sz w:val="24"/>
          <w:szCs w:val="24"/>
        </w:rPr>
        <w:t>U.S. Constitution</w:t>
      </w:r>
      <w:r>
        <w:rPr>
          <w:rFonts w:asciiTheme="minorHAnsi" w:hAnsiTheme="minorHAnsi" w:cstheme="minorHAnsi"/>
          <w:sz w:val="24"/>
          <w:szCs w:val="24"/>
        </w:rPr>
        <w:t xml:space="preserve"> provides as follows:</w:t>
      </w:r>
    </w:p>
    <w:p w14:paraId="35716EB1" w14:textId="77777777" w:rsidR="003B236D" w:rsidRDefault="003B236D" w:rsidP="003B236D">
      <w:pPr>
        <w:jc w:val="both"/>
        <w:rPr>
          <w:rFonts w:asciiTheme="minorHAnsi" w:hAnsiTheme="minorHAnsi" w:cstheme="minorHAnsi"/>
          <w:i/>
          <w:iCs/>
          <w:sz w:val="24"/>
          <w:szCs w:val="24"/>
        </w:rPr>
      </w:pPr>
    </w:p>
    <w:p w14:paraId="05A9F993" w14:textId="592D2F03" w:rsidR="003B236D" w:rsidRPr="003B236D" w:rsidRDefault="003B236D" w:rsidP="003B236D">
      <w:pPr>
        <w:ind w:left="720" w:right="720"/>
        <w:jc w:val="both"/>
        <w:rPr>
          <w:rFonts w:asciiTheme="minorHAnsi" w:hAnsiTheme="minorHAnsi" w:cstheme="minorHAnsi"/>
          <w:sz w:val="24"/>
          <w:szCs w:val="24"/>
        </w:rPr>
      </w:pPr>
      <w:r w:rsidRPr="003B236D">
        <w:rPr>
          <w:rFonts w:asciiTheme="minorHAnsi" w:hAnsiTheme="minorHAnsi" w:cstheme="minorHAnsi"/>
          <w:i/>
          <w:iCs/>
          <w:sz w:val="24"/>
          <w:szCs w:val="24"/>
        </w:rPr>
        <w:t>The right of the people to be secure in their persons, house</w:t>
      </w:r>
      <w:r>
        <w:rPr>
          <w:rFonts w:asciiTheme="minorHAnsi" w:hAnsiTheme="minorHAnsi" w:cstheme="minorHAnsi"/>
          <w:i/>
          <w:iCs/>
          <w:sz w:val="24"/>
          <w:szCs w:val="24"/>
        </w:rPr>
        <w:t xml:space="preserve">s, papers, and effects, against </w:t>
      </w:r>
      <w:r w:rsidRPr="003B236D">
        <w:rPr>
          <w:rFonts w:asciiTheme="minorHAnsi" w:hAnsiTheme="minorHAnsi" w:cstheme="minorHAnsi"/>
          <w:i/>
          <w:iCs/>
          <w:sz w:val="24"/>
          <w:szCs w:val="24"/>
        </w:rPr>
        <w:t>unreasonable searches and seizures, shall not be violated, and no</w:t>
      </w:r>
      <w:r>
        <w:rPr>
          <w:rFonts w:asciiTheme="minorHAnsi" w:hAnsiTheme="minorHAnsi" w:cstheme="minorHAnsi"/>
          <w:i/>
          <w:iCs/>
          <w:sz w:val="24"/>
          <w:szCs w:val="24"/>
        </w:rPr>
        <w:t xml:space="preserve"> Warrants shall issue, but upon </w:t>
      </w:r>
      <w:r w:rsidRPr="003B236D">
        <w:rPr>
          <w:rFonts w:asciiTheme="minorHAnsi" w:hAnsiTheme="minorHAnsi" w:cstheme="minorHAnsi"/>
          <w:i/>
          <w:iCs/>
          <w:sz w:val="24"/>
          <w:szCs w:val="24"/>
        </w:rPr>
        <w:t>probable cause, supported by oath or affirmation, and particul</w:t>
      </w:r>
      <w:r>
        <w:rPr>
          <w:rFonts w:asciiTheme="minorHAnsi" w:hAnsiTheme="minorHAnsi" w:cstheme="minorHAnsi"/>
          <w:i/>
          <w:iCs/>
          <w:sz w:val="24"/>
          <w:szCs w:val="24"/>
        </w:rPr>
        <w:t xml:space="preserve">arly describing the place to be </w:t>
      </w:r>
      <w:r w:rsidRPr="003B236D">
        <w:rPr>
          <w:rFonts w:asciiTheme="minorHAnsi" w:hAnsiTheme="minorHAnsi" w:cstheme="minorHAnsi"/>
          <w:i/>
          <w:iCs/>
          <w:sz w:val="24"/>
          <w:szCs w:val="24"/>
        </w:rPr>
        <w:t>searched, and the persons or things to be seized</w:t>
      </w:r>
      <w:r w:rsidRPr="003B236D">
        <w:rPr>
          <w:rFonts w:asciiTheme="minorHAnsi" w:hAnsiTheme="minorHAnsi" w:cstheme="minorHAnsi"/>
          <w:sz w:val="24"/>
          <w:szCs w:val="24"/>
        </w:rPr>
        <w:t>.</w:t>
      </w:r>
    </w:p>
    <w:p w14:paraId="64D8308D" w14:textId="77777777" w:rsidR="003B236D" w:rsidRPr="003B236D" w:rsidRDefault="003B236D" w:rsidP="003B236D">
      <w:pPr>
        <w:jc w:val="both"/>
        <w:rPr>
          <w:rFonts w:asciiTheme="minorHAnsi" w:hAnsiTheme="minorHAnsi" w:cstheme="minorHAnsi"/>
          <w:sz w:val="24"/>
          <w:szCs w:val="24"/>
        </w:rPr>
      </w:pPr>
    </w:p>
    <w:p w14:paraId="54CB7B3F" w14:textId="77777777" w:rsidR="003B236D" w:rsidRPr="003B236D" w:rsidRDefault="003B236D" w:rsidP="003B236D">
      <w:pPr>
        <w:jc w:val="both"/>
        <w:rPr>
          <w:rFonts w:asciiTheme="minorHAnsi" w:hAnsiTheme="minorHAnsi" w:cstheme="minorHAnsi"/>
          <w:sz w:val="24"/>
          <w:szCs w:val="24"/>
        </w:rPr>
      </w:pPr>
      <w:r w:rsidRPr="003B236D">
        <w:rPr>
          <w:rFonts w:asciiTheme="minorHAnsi" w:hAnsiTheme="minorHAnsi" w:cstheme="minorHAnsi"/>
          <w:sz w:val="24"/>
          <w:szCs w:val="24"/>
          <w:u w:val="single"/>
        </w:rPr>
        <w:t>Article XIV</w:t>
      </w:r>
      <w:r w:rsidRPr="003B236D">
        <w:rPr>
          <w:rFonts w:asciiTheme="minorHAnsi" w:hAnsiTheme="minorHAnsi" w:cstheme="minorHAnsi"/>
          <w:sz w:val="24"/>
          <w:szCs w:val="24"/>
        </w:rPr>
        <w:t xml:space="preserve"> of the </w:t>
      </w:r>
      <w:r w:rsidRPr="003B236D">
        <w:rPr>
          <w:rFonts w:asciiTheme="minorHAnsi" w:hAnsiTheme="minorHAnsi" w:cstheme="minorHAnsi"/>
          <w:b/>
          <w:bCs/>
          <w:sz w:val="24"/>
          <w:szCs w:val="24"/>
        </w:rPr>
        <w:t>Massachusetts Constitution</w:t>
      </w:r>
      <w:r w:rsidRPr="003B236D">
        <w:rPr>
          <w:rFonts w:asciiTheme="minorHAnsi" w:hAnsiTheme="minorHAnsi" w:cstheme="minorHAnsi"/>
          <w:sz w:val="24"/>
          <w:szCs w:val="24"/>
        </w:rPr>
        <w:t xml:space="preserve"> provides as follows:</w:t>
      </w:r>
    </w:p>
    <w:p w14:paraId="28060BAA" w14:textId="77777777" w:rsidR="003B236D" w:rsidRDefault="003B236D" w:rsidP="003B236D">
      <w:pPr>
        <w:pStyle w:val="BodyTextIndent"/>
        <w:ind w:left="720"/>
        <w:jc w:val="both"/>
        <w:rPr>
          <w:rFonts w:asciiTheme="minorHAnsi" w:hAnsiTheme="minorHAnsi" w:cstheme="minorHAnsi"/>
          <w:i/>
          <w:iCs/>
          <w:sz w:val="24"/>
          <w:szCs w:val="24"/>
        </w:rPr>
      </w:pPr>
    </w:p>
    <w:p w14:paraId="3F98D0C1" w14:textId="77777777" w:rsidR="003B236D" w:rsidRDefault="003B236D" w:rsidP="003B236D">
      <w:pPr>
        <w:pStyle w:val="BodyTextIndent"/>
        <w:spacing w:after="0"/>
        <w:ind w:left="720" w:right="720"/>
        <w:jc w:val="both"/>
        <w:rPr>
          <w:rFonts w:asciiTheme="minorHAnsi" w:hAnsiTheme="minorHAnsi" w:cstheme="minorHAnsi"/>
          <w:i/>
          <w:iCs/>
          <w:sz w:val="24"/>
          <w:szCs w:val="24"/>
        </w:rPr>
      </w:pPr>
      <w:r w:rsidRPr="003B236D">
        <w:rPr>
          <w:rFonts w:asciiTheme="minorHAnsi" w:hAnsiTheme="minorHAnsi" w:cstheme="minorHAnsi"/>
          <w:i/>
          <w:iCs/>
          <w:sz w:val="24"/>
          <w:szCs w:val="24"/>
        </w:rPr>
        <w:t>Every subject has a right to be secure from all unreasonable searches, and seizures, of his person, his houses, his papers, and all his possessions.  All warrants, therefore, are contrary to this right if the cause or foundation of them be not previously supported by oath or affirmation; and if the order in the warrant to a civil officer, to make search in</w:t>
      </w:r>
      <w:r>
        <w:rPr>
          <w:rFonts w:asciiTheme="minorHAnsi" w:hAnsiTheme="minorHAnsi" w:cstheme="minorHAnsi"/>
          <w:i/>
          <w:iCs/>
          <w:sz w:val="24"/>
          <w:szCs w:val="24"/>
        </w:rPr>
        <w:t xml:space="preserve"> suspected places, or to arrest </w:t>
      </w:r>
      <w:r w:rsidRPr="003B236D">
        <w:rPr>
          <w:rFonts w:asciiTheme="minorHAnsi" w:hAnsiTheme="minorHAnsi" w:cstheme="minorHAnsi"/>
          <w:i/>
          <w:iCs/>
          <w:sz w:val="24"/>
          <w:szCs w:val="24"/>
        </w:rPr>
        <w:t xml:space="preserve">one or more suspected persons, or to seize their property, be not accompanied with a special designation </w:t>
      </w:r>
      <w:r w:rsidRPr="003B236D">
        <w:rPr>
          <w:rFonts w:asciiTheme="minorHAnsi" w:hAnsiTheme="minorHAnsi" w:cstheme="minorHAnsi"/>
          <w:i/>
          <w:iCs/>
          <w:sz w:val="24"/>
          <w:szCs w:val="24"/>
        </w:rPr>
        <w:lastRenderedPageBreak/>
        <w:t>of the persons or object of search, arrest, or seizure; and no warrant ought to be issued but in cases, and with the formalities prescribed by the laws.</w:t>
      </w:r>
    </w:p>
    <w:p w14:paraId="0A3097B4" w14:textId="77777777" w:rsidR="003B236D" w:rsidRDefault="003B236D" w:rsidP="003B236D">
      <w:pPr>
        <w:pStyle w:val="BodyTextIndent"/>
        <w:spacing w:after="0"/>
        <w:ind w:left="0" w:right="720"/>
        <w:jc w:val="both"/>
        <w:rPr>
          <w:rFonts w:asciiTheme="minorHAnsi" w:hAnsiTheme="minorHAnsi" w:cstheme="minorHAnsi"/>
          <w:sz w:val="24"/>
          <w:szCs w:val="24"/>
        </w:rPr>
      </w:pPr>
    </w:p>
    <w:p w14:paraId="4F8594BA" w14:textId="648D5E58" w:rsidR="003B236D" w:rsidRPr="003B236D" w:rsidRDefault="003B236D" w:rsidP="003B236D">
      <w:pPr>
        <w:pStyle w:val="BodyTextIndent"/>
        <w:spacing w:after="0"/>
        <w:ind w:left="0"/>
        <w:jc w:val="both"/>
        <w:rPr>
          <w:rFonts w:asciiTheme="minorHAnsi" w:hAnsiTheme="minorHAnsi" w:cstheme="minorHAnsi"/>
          <w:i/>
          <w:iCs/>
          <w:sz w:val="24"/>
          <w:szCs w:val="24"/>
        </w:rPr>
      </w:pPr>
      <w:r w:rsidRPr="003B236D">
        <w:rPr>
          <w:rFonts w:asciiTheme="minorHAnsi" w:hAnsiTheme="minorHAnsi" w:cstheme="minorHAnsi"/>
          <w:sz w:val="24"/>
          <w:szCs w:val="24"/>
        </w:rPr>
        <w:t>It is very  frustrating to a police officer to learn that evidence which would most certainly lead to a finding of guilty, has been ruled inadmissible and excluded because of the manner in which it was obtained.  In order to ensure that their efforts will not become lost in the maze of legal technicalities, it is imperative that all police officers thoroughly understand the basic constitutional and statutory requirements involved in searching for and seizing criminal evidence.</w:t>
      </w:r>
    </w:p>
    <w:p w14:paraId="52A7917D" w14:textId="77777777" w:rsidR="003B236D" w:rsidRPr="003B236D" w:rsidRDefault="003B236D" w:rsidP="003B236D">
      <w:pPr>
        <w:jc w:val="both"/>
        <w:rPr>
          <w:rFonts w:asciiTheme="minorHAnsi" w:hAnsiTheme="minorHAnsi" w:cstheme="minorHAnsi"/>
          <w:sz w:val="24"/>
          <w:szCs w:val="24"/>
        </w:rPr>
      </w:pPr>
    </w:p>
    <w:p w14:paraId="01855429" w14:textId="6577CBA2" w:rsidR="003B236D" w:rsidRPr="003B236D" w:rsidRDefault="003B236D" w:rsidP="003B236D">
      <w:pPr>
        <w:jc w:val="both"/>
        <w:rPr>
          <w:rFonts w:asciiTheme="minorHAnsi" w:hAnsiTheme="minorHAnsi" w:cstheme="minorHAnsi"/>
          <w:sz w:val="24"/>
          <w:szCs w:val="24"/>
        </w:rPr>
      </w:pPr>
      <w:r w:rsidRPr="003B236D">
        <w:rPr>
          <w:rFonts w:asciiTheme="minorHAnsi" w:hAnsiTheme="minorHAnsi" w:cstheme="minorHAnsi"/>
          <w:sz w:val="24"/>
          <w:szCs w:val="24"/>
        </w:rPr>
        <w:t>The Fourth Amendment</w:t>
      </w:r>
      <w:r w:rsidRPr="003B236D">
        <w:rPr>
          <w:rFonts w:asciiTheme="minorHAnsi" w:hAnsiTheme="minorHAnsi" w:cstheme="minorHAnsi"/>
          <w:sz w:val="24"/>
          <w:szCs w:val="24"/>
        </w:rPr>
        <w:fldChar w:fldCharType="begin"/>
      </w:r>
      <w:r w:rsidRPr="003B236D">
        <w:rPr>
          <w:rFonts w:asciiTheme="minorHAnsi" w:hAnsiTheme="minorHAnsi" w:cstheme="minorHAnsi"/>
          <w:sz w:val="24"/>
          <w:szCs w:val="24"/>
        </w:rPr>
        <w:instrText>XE "Fourth Amendment"</w:instrText>
      </w:r>
      <w:r w:rsidRPr="003B236D">
        <w:rPr>
          <w:rFonts w:asciiTheme="minorHAnsi" w:hAnsiTheme="minorHAnsi" w:cstheme="minorHAnsi"/>
          <w:sz w:val="24"/>
          <w:szCs w:val="24"/>
        </w:rPr>
        <w:fldChar w:fldCharType="end"/>
      </w:r>
      <w:r w:rsidRPr="003B236D">
        <w:rPr>
          <w:rFonts w:asciiTheme="minorHAnsi" w:hAnsiTheme="minorHAnsi" w:cstheme="minorHAnsi"/>
          <w:sz w:val="24"/>
          <w:szCs w:val="24"/>
        </w:rPr>
        <w:t xml:space="preserve"> to the U.S. Constitution prohibits "unreasonable" searches and seizures and the Supreme Court has consistently held that unless they come within one of the few carefully limited exceptions to the search warrant requirement, warrantless searches and seizures are considered unreasonable.</w:t>
      </w:r>
      <w:r>
        <w:rPr>
          <w:rStyle w:val="FootnoteReference"/>
          <w:rFonts w:asciiTheme="minorHAnsi" w:hAnsiTheme="minorHAnsi" w:cstheme="minorHAnsi"/>
          <w:sz w:val="24"/>
          <w:szCs w:val="24"/>
        </w:rPr>
        <w:footnoteReference w:id="1"/>
      </w:r>
      <w:r w:rsidRPr="003B236D">
        <w:rPr>
          <w:rFonts w:asciiTheme="minorHAnsi" w:hAnsiTheme="minorHAnsi" w:cstheme="minorHAnsi"/>
          <w:sz w:val="24"/>
          <w:szCs w:val="24"/>
        </w:rPr>
        <w:t xml:space="preserve">  Searches with prior judicial approval with a valid search warrant are preferred.  The burden of showing that a valid exception exists rests upon the government when the circumstances of a warrantless search are challenged in the courts.</w:t>
      </w:r>
    </w:p>
    <w:p w14:paraId="72FA6403" w14:textId="77777777" w:rsidR="003B236D" w:rsidRPr="003B236D" w:rsidRDefault="003B236D" w:rsidP="003B236D">
      <w:pPr>
        <w:jc w:val="both"/>
        <w:rPr>
          <w:rFonts w:asciiTheme="minorHAnsi" w:hAnsiTheme="minorHAnsi" w:cstheme="minorHAnsi"/>
          <w:sz w:val="24"/>
          <w:szCs w:val="24"/>
        </w:rPr>
      </w:pPr>
    </w:p>
    <w:p w14:paraId="0ADBACFF" w14:textId="77777777" w:rsidR="003B236D" w:rsidRPr="003B236D" w:rsidRDefault="003B236D" w:rsidP="003B236D">
      <w:pPr>
        <w:jc w:val="both"/>
        <w:rPr>
          <w:rFonts w:asciiTheme="minorHAnsi" w:hAnsiTheme="minorHAnsi" w:cstheme="minorHAnsi"/>
          <w:sz w:val="24"/>
          <w:szCs w:val="24"/>
        </w:rPr>
      </w:pPr>
      <w:r w:rsidRPr="003B236D">
        <w:rPr>
          <w:rFonts w:asciiTheme="minorHAnsi" w:hAnsiTheme="minorHAnsi" w:cstheme="minorHAnsi"/>
          <w:sz w:val="24"/>
          <w:szCs w:val="24"/>
        </w:rPr>
        <w:t xml:space="preserve">The following procedures have been prepared to provide basic guidelines that are both legal and practical in the technical area of searches and seizures.  In their implementation officers should consider all related department policies on the following topics: </w:t>
      </w:r>
      <w:r w:rsidRPr="003B236D">
        <w:rPr>
          <w:rFonts w:asciiTheme="minorHAnsi" w:hAnsiTheme="minorHAnsi" w:cstheme="minorHAnsi"/>
          <w:b/>
          <w:i/>
          <w:sz w:val="24"/>
          <w:szCs w:val="24"/>
        </w:rPr>
        <w:t>Arrests</w:t>
      </w:r>
      <w:r w:rsidRPr="003B236D">
        <w:rPr>
          <w:rFonts w:asciiTheme="minorHAnsi" w:hAnsiTheme="minorHAnsi" w:cstheme="minorHAnsi"/>
          <w:sz w:val="24"/>
          <w:szCs w:val="24"/>
        </w:rPr>
        <w:t xml:space="preserve">, </w:t>
      </w:r>
      <w:r w:rsidRPr="003B236D">
        <w:rPr>
          <w:rFonts w:asciiTheme="minorHAnsi" w:hAnsiTheme="minorHAnsi" w:cstheme="minorHAnsi"/>
          <w:b/>
          <w:i/>
          <w:sz w:val="24"/>
          <w:szCs w:val="24"/>
        </w:rPr>
        <w:t>Stop and Frisk and Threshold Inquiries</w:t>
      </w:r>
      <w:r w:rsidRPr="003B236D">
        <w:rPr>
          <w:rFonts w:asciiTheme="minorHAnsi" w:hAnsiTheme="minorHAnsi" w:cstheme="minorHAnsi"/>
          <w:sz w:val="24"/>
          <w:szCs w:val="24"/>
        </w:rPr>
        <w:t xml:space="preserve">, </w:t>
      </w:r>
      <w:r w:rsidRPr="003B236D">
        <w:rPr>
          <w:rFonts w:asciiTheme="minorHAnsi" w:hAnsiTheme="minorHAnsi" w:cstheme="minorHAnsi"/>
          <w:b/>
          <w:i/>
          <w:sz w:val="24"/>
          <w:szCs w:val="24"/>
        </w:rPr>
        <w:t>Search Warrant Affidavits</w:t>
      </w:r>
      <w:r w:rsidRPr="003B236D">
        <w:rPr>
          <w:rFonts w:asciiTheme="minorHAnsi" w:hAnsiTheme="minorHAnsi" w:cstheme="minorHAnsi"/>
          <w:sz w:val="24"/>
          <w:szCs w:val="24"/>
        </w:rPr>
        <w:t xml:space="preserve">, the </w:t>
      </w:r>
      <w:r w:rsidRPr="003B236D">
        <w:rPr>
          <w:rFonts w:asciiTheme="minorHAnsi" w:hAnsiTheme="minorHAnsi" w:cstheme="minorHAnsi"/>
          <w:b/>
          <w:i/>
          <w:sz w:val="24"/>
          <w:szCs w:val="24"/>
        </w:rPr>
        <w:t>Use of Informants</w:t>
      </w:r>
      <w:r w:rsidRPr="003B236D">
        <w:rPr>
          <w:rFonts w:asciiTheme="minorHAnsi" w:hAnsiTheme="minorHAnsi" w:cstheme="minorHAnsi"/>
          <w:sz w:val="24"/>
          <w:szCs w:val="24"/>
        </w:rPr>
        <w:t xml:space="preserve"> and the </w:t>
      </w:r>
      <w:r w:rsidRPr="003B236D">
        <w:rPr>
          <w:rFonts w:asciiTheme="minorHAnsi" w:hAnsiTheme="minorHAnsi" w:cstheme="minorHAnsi"/>
          <w:b/>
          <w:i/>
          <w:sz w:val="24"/>
          <w:szCs w:val="24"/>
        </w:rPr>
        <w:t>Collection and Preservation of Evidence</w:t>
      </w:r>
      <w:r w:rsidRPr="003B236D">
        <w:rPr>
          <w:rFonts w:asciiTheme="minorHAnsi" w:hAnsiTheme="minorHAnsi" w:cstheme="minorHAnsi"/>
          <w:sz w:val="24"/>
          <w:szCs w:val="24"/>
        </w:rPr>
        <w:t xml:space="preserve">. </w:t>
      </w:r>
    </w:p>
    <w:p w14:paraId="1DC800CB" w14:textId="77777777" w:rsidR="003B236D" w:rsidRDefault="003B236D" w:rsidP="00350D43">
      <w:pPr>
        <w:jc w:val="center"/>
        <w:rPr>
          <w:rFonts w:ascii="Arial" w:hAnsi="Arial" w:cs="Arial"/>
          <w:b/>
          <w:sz w:val="36"/>
        </w:rPr>
      </w:pPr>
    </w:p>
    <w:p w14:paraId="0F13FAA7" w14:textId="77777777" w:rsidR="00D4137F" w:rsidRPr="00350D43" w:rsidRDefault="00350D43" w:rsidP="00350D43">
      <w:pPr>
        <w:jc w:val="center"/>
        <w:rPr>
          <w:rFonts w:ascii="Arial" w:hAnsi="Arial" w:cs="Arial"/>
          <w:b/>
          <w:sz w:val="36"/>
        </w:rPr>
      </w:pPr>
      <w:r w:rsidRPr="00350D43">
        <w:rPr>
          <w:rFonts w:ascii="Arial" w:hAnsi="Arial" w:cs="Arial"/>
          <w:b/>
          <w:sz w:val="36"/>
        </w:rPr>
        <w:t>POLICY</w:t>
      </w:r>
    </w:p>
    <w:p w14:paraId="0C838BFF" w14:textId="77777777" w:rsidR="00350D43" w:rsidRDefault="00350D43" w:rsidP="00350D43">
      <w:pPr>
        <w:pStyle w:val="ListParagraph"/>
        <w:rPr>
          <w:rFonts w:asciiTheme="minorHAnsi" w:hAnsiTheme="minorHAnsi"/>
          <w:sz w:val="24"/>
        </w:rPr>
      </w:pPr>
    </w:p>
    <w:p w14:paraId="5D801393" w14:textId="250CD879" w:rsidR="003B236D" w:rsidRPr="003B236D" w:rsidRDefault="003B236D" w:rsidP="003B236D">
      <w:pPr>
        <w:widowControl w:val="0"/>
        <w:rPr>
          <w:rFonts w:asciiTheme="minorHAnsi" w:hAnsiTheme="minorHAnsi" w:cstheme="minorHAnsi"/>
          <w:sz w:val="24"/>
        </w:rPr>
      </w:pPr>
      <w:r w:rsidRPr="003B236D">
        <w:rPr>
          <w:rFonts w:asciiTheme="minorHAnsi" w:hAnsiTheme="minorHAnsi" w:cstheme="minorHAnsi"/>
          <w:sz w:val="24"/>
        </w:rPr>
        <w:t>It is the policy of the Police Department that:</w:t>
      </w:r>
    </w:p>
    <w:p w14:paraId="157BD5E2" w14:textId="77777777" w:rsidR="003B236D" w:rsidRPr="003B236D" w:rsidRDefault="003B236D" w:rsidP="003B236D">
      <w:pPr>
        <w:rPr>
          <w:rFonts w:asciiTheme="minorHAnsi" w:hAnsiTheme="minorHAnsi" w:cstheme="minorHAnsi"/>
          <w:sz w:val="24"/>
        </w:rPr>
      </w:pPr>
    </w:p>
    <w:p w14:paraId="4AC8ECA8" w14:textId="6579C6DB" w:rsidR="003B236D" w:rsidRPr="003B236D" w:rsidRDefault="003B236D" w:rsidP="0017664C">
      <w:pPr>
        <w:pStyle w:val="ListParagraph"/>
        <w:numPr>
          <w:ilvl w:val="0"/>
          <w:numId w:val="5"/>
        </w:numPr>
        <w:rPr>
          <w:rFonts w:asciiTheme="minorHAnsi" w:hAnsiTheme="minorHAnsi" w:cstheme="minorHAnsi"/>
          <w:sz w:val="24"/>
        </w:rPr>
      </w:pPr>
      <w:r w:rsidRPr="003B236D">
        <w:rPr>
          <w:rFonts w:asciiTheme="minorHAnsi" w:hAnsiTheme="minorHAnsi" w:cstheme="minorHAnsi"/>
          <w:sz w:val="24"/>
        </w:rPr>
        <w:t>Warrants shall be obtained for all searches</w:t>
      </w:r>
      <w:r>
        <w:rPr>
          <w:rFonts w:asciiTheme="minorHAnsi" w:hAnsiTheme="minorHAnsi" w:cstheme="minorHAnsi"/>
          <w:sz w:val="24"/>
        </w:rPr>
        <w:t>,</w:t>
      </w:r>
      <w:r w:rsidRPr="003B236D">
        <w:rPr>
          <w:rFonts w:asciiTheme="minorHAnsi" w:hAnsiTheme="minorHAnsi" w:cstheme="minorHAnsi"/>
          <w:sz w:val="24"/>
        </w:rPr>
        <w:t xml:space="preserve"> whenever possible and practicable; and </w:t>
      </w:r>
    </w:p>
    <w:p w14:paraId="192BD3A8" w14:textId="77777777" w:rsidR="003B236D" w:rsidRPr="003B236D" w:rsidRDefault="003B236D" w:rsidP="003B236D">
      <w:pPr>
        <w:rPr>
          <w:rFonts w:asciiTheme="minorHAnsi" w:hAnsiTheme="minorHAnsi" w:cstheme="minorHAnsi"/>
          <w:sz w:val="24"/>
        </w:rPr>
      </w:pPr>
    </w:p>
    <w:p w14:paraId="416399B7" w14:textId="12A02BA4" w:rsidR="003B236D" w:rsidRPr="003B236D" w:rsidRDefault="003B236D" w:rsidP="0017664C">
      <w:pPr>
        <w:pStyle w:val="ListParagraph"/>
        <w:numPr>
          <w:ilvl w:val="0"/>
          <w:numId w:val="5"/>
        </w:numPr>
        <w:rPr>
          <w:rFonts w:asciiTheme="minorHAnsi" w:hAnsiTheme="minorHAnsi" w:cstheme="minorHAnsi"/>
          <w:sz w:val="24"/>
        </w:rPr>
      </w:pPr>
      <w:r w:rsidRPr="003B236D">
        <w:rPr>
          <w:rFonts w:asciiTheme="minorHAnsi" w:hAnsiTheme="minorHAnsi" w:cstheme="minorHAnsi"/>
          <w:sz w:val="24"/>
        </w:rPr>
        <w:t xml:space="preserve">Searches shall be conducted in strict observance of the constitutional rights of the parties involved, and with due regard for the safety of all officers, other persons and property involved. </w:t>
      </w:r>
    </w:p>
    <w:p w14:paraId="6A53BD4F" w14:textId="4A8A797B" w:rsidR="003B236D" w:rsidRDefault="003B236D" w:rsidP="00A550BA">
      <w:pPr>
        <w:pStyle w:val="BodyTextIndent"/>
        <w:widowControl w:val="0"/>
        <w:tabs>
          <w:tab w:val="left" w:pos="-720"/>
          <w:tab w:val="left" w:pos="0"/>
          <w:tab w:val="left" w:pos="720"/>
        </w:tabs>
        <w:suppressAutoHyphens/>
        <w:spacing w:after="0"/>
        <w:ind w:left="1440"/>
        <w:rPr>
          <w:rFonts w:asciiTheme="minorHAnsi" w:hAnsiTheme="minorHAnsi"/>
          <w:sz w:val="24"/>
          <w:szCs w:val="24"/>
        </w:rPr>
      </w:pPr>
    </w:p>
    <w:p w14:paraId="23695973" w14:textId="77777777" w:rsidR="00C33297" w:rsidRPr="00350D43" w:rsidRDefault="00C33297" w:rsidP="00C33297">
      <w:pPr>
        <w:jc w:val="center"/>
        <w:rPr>
          <w:rFonts w:ascii="Arial" w:hAnsi="Arial" w:cs="Arial"/>
          <w:b/>
          <w:sz w:val="36"/>
        </w:rPr>
      </w:pPr>
      <w:r>
        <w:rPr>
          <w:rFonts w:ascii="Arial" w:hAnsi="Arial" w:cs="Arial"/>
          <w:b/>
          <w:sz w:val="36"/>
        </w:rPr>
        <w:t>PROCEDURES</w:t>
      </w:r>
    </w:p>
    <w:p w14:paraId="1B99478D" w14:textId="77777777" w:rsidR="00C33297" w:rsidRDefault="00C33297" w:rsidP="00C33297">
      <w:pPr>
        <w:rPr>
          <w:rFonts w:asciiTheme="minorHAnsi" w:hAnsiTheme="minorHAnsi"/>
          <w:sz w:val="24"/>
        </w:rPr>
      </w:pPr>
    </w:p>
    <w:tbl>
      <w:tblPr>
        <w:tblStyle w:val="TableGrid"/>
        <w:tblW w:w="9535" w:type="dxa"/>
        <w:tblLook w:val="04A0" w:firstRow="1" w:lastRow="0" w:firstColumn="1" w:lastColumn="0" w:noHBand="0" w:noVBand="1"/>
      </w:tblPr>
      <w:tblGrid>
        <w:gridCol w:w="9535"/>
      </w:tblGrid>
      <w:tr w:rsidR="00D81D14" w14:paraId="4E285419" w14:textId="77777777" w:rsidTr="00D81D14">
        <w:trPr>
          <w:trHeight w:val="576"/>
        </w:trPr>
        <w:tc>
          <w:tcPr>
            <w:tcW w:w="9535" w:type="dxa"/>
            <w:shd w:val="clear" w:color="auto" w:fill="D9D9D9" w:themeFill="background1" w:themeFillShade="D9"/>
            <w:vAlign w:val="center"/>
          </w:tcPr>
          <w:p w14:paraId="625ABD98" w14:textId="398C209C" w:rsidR="00D81D14" w:rsidRPr="00D81D14" w:rsidRDefault="00B77F96" w:rsidP="0027260E">
            <w:pPr>
              <w:pStyle w:val="ListParagraph"/>
              <w:numPr>
                <w:ilvl w:val="0"/>
                <w:numId w:val="1"/>
              </w:numPr>
              <w:ind w:left="697"/>
              <w:rPr>
                <w:rFonts w:ascii="Arial" w:hAnsi="Arial" w:cs="Arial"/>
                <w:sz w:val="32"/>
              </w:rPr>
            </w:pPr>
            <w:r>
              <w:rPr>
                <w:rFonts w:ascii="Arial" w:hAnsi="Arial" w:cs="Arial"/>
                <w:sz w:val="32"/>
              </w:rPr>
              <w:t>DEFINITIONS</w:t>
            </w:r>
          </w:p>
        </w:tc>
      </w:tr>
    </w:tbl>
    <w:p w14:paraId="7C2F21CA" w14:textId="77777777" w:rsidR="00C33297" w:rsidRDefault="00C33297" w:rsidP="00C33297">
      <w:pPr>
        <w:rPr>
          <w:rFonts w:ascii="Arial" w:hAnsi="Arial" w:cs="Arial"/>
          <w:sz w:val="32"/>
        </w:rPr>
      </w:pPr>
    </w:p>
    <w:p w14:paraId="2DFE41CB" w14:textId="1397CF9F" w:rsidR="00265DFD" w:rsidRPr="00265DFD" w:rsidRDefault="003B236D" w:rsidP="003B236D">
      <w:pPr>
        <w:pStyle w:val="ListParagraph"/>
        <w:numPr>
          <w:ilvl w:val="0"/>
          <w:numId w:val="2"/>
        </w:numPr>
        <w:ind w:left="1080"/>
        <w:jc w:val="both"/>
        <w:rPr>
          <w:rFonts w:asciiTheme="minorHAnsi" w:hAnsiTheme="minorHAnsi" w:cs="Arial"/>
          <w:sz w:val="24"/>
          <w:szCs w:val="22"/>
        </w:rPr>
      </w:pPr>
      <w:r>
        <w:rPr>
          <w:rFonts w:ascii="Arial" w:hAnsi="Arial" w:cs="Arial"/>
          <w:b/>
          <w:sz w:val="24"/>
          <w:szCs w:val="22"/>
        </w:rPr>
        <w:t>Affidavit</w:t>
      </w:r>
      <w:r w:rsidR="00265DFD" w:rsidRPr="00265DFD">
        <w:rPr>
          <w:rFonts w:ascii="Arial" w:hAnsi="Arial" w:cs="Arial"/>
          <w:b/>
          <w:sz w:val="24"/>
          <w:szCs w:val="22"/>
        </w:rPr>
        <w:t xml:space="preserve">: </w:t>
      </w:r>
      <w:r w:rsidR="00265DFD">
        <w:rPr>
          <w:rFonts w:ascii="Arial" w:hAnsi="Arial" w:cs="Arial"/>
          <w:b/>
          <w:sz w:val="24"/>
          <w:szCs w:val="22"/>
        </w:rPr>
        <w:t xml:space="preserve"> </w:t>
      </w:r>
      <w:r w:rsidRPr="003B236D">
        <w:rPr>
          <w:rFonts w:asciiTheme="minorHAnsi" w:hAnsiTheme="minorHAnsi" w:cstheme="minorHAnsi"/>
          <w:sz w:val="24"/>
        </w:rPr>
        <w:t>A formal declaration or statement of facts, in writing, made voluntarily and confirmed by oath or affirmation before a person having the legal authority to administer such oath or affirmation.</w:t>
      </w:r>
    </w:p>
    <w:p w14:paraId="0E2ED7B9" w14:textId="77777777" w:rsidR="00265DFD" w:rsidRPr="00265DFD" w:rsidRDefault="00265DFD" w:rsidP="003B236D">
      <w:pPr>
        <w:pStyle w:val="ListParagraph"/>
        <w:ind w:left="1080"/>
        <w:jc w:val="both"/>
        <w:rPr>
          <w:rFonts w:ascii="Arial" w:hAnsi="Arial" w:cs="Arial"/>
          <w:b/>
          <w:sz w:val="24"/>
          <w:szCs w:val="22"/>
        </w:rPr>
      </w:pPr>
    </w:p>
    <w:p w14:paraId="361698EB" w14:textId="44BA52E0" w:rsidR="00265DFD" w:rsidRPr="00265DFD" w:rsidRDefault="003B236D" w:rsidP="003B236D">
      <w:pPr>
        <w:pStyle w:val="ListParagraph"/>
        <w:numPr>
          <w:ilvl w:val="0"/>
          <w:numId w:val="2"/>
        </w:numPr>
        <w:ind w:left="1080"/>
        <w:jc w:val="both"/>
        <w:rPr>
          <w:rFonts w:ascii="Arial" w:hAnsi="Arial" w:cs="Arial"/>
          <w:b/>
          <w:sz w:val="24"/>
          <w:szCs w:val="22"/>
        </w:rPr>
      </w:pPr>
      <w:r>
        <w:rPr>
          <w:rFonts w:ascii="Arial" w:hAnsi="Arial" w:cs="Arial"/>
          <w:b/>
          <w:sz w:val="24"/>
          <w:szCs w:val="22"/>
        </w:rPr>
        <w:t>Exigent Circumstances</w:t>
      </w:r>
      <w:r w:rsidR="00265DFD" w:rsidRPr="00265DFD">
        <w:rPr>
          <w:rFonts w:ascii="Arial" w:hAnsi="Arial" w:cs="Arial"/>
          <w:b/>
          <w:sz w:val="24"/>
          <w:szCs w:val="22"/>
        </w:rPr>
        <w:t xml:space="preserve">: </w:t>
      </w:r>
      <w:r w:rsidR="00265DFD">
        <w:rPr>
          <w:rFonts w:ascii="Arial" w:hAnsi="Arial" w:cs="Arial"/>
          <w:b/>
          <w:sz w:val="24"/>
          <w:szCs w:val="22"/>
        </w:rPr>
        <w:t xml:space="preserve"> </w:t>
      </w:r>
      <w:r w:rsidRPr="003B236D">
        <w:rPr>
          <w:rFonts w:asciiTheme="minorHAnsi" w:hAnsiTheme="minorHAnsi" w:cstheme="minorHAnsi"/>
          <w:sz w:val="24"/>
        </w:rPr>
        <w:t>Situations in which law enforcement officials will be unable or unlikely to effectuate a search or seizure for which probable cause exists unless they act swiftly and without prior judicial authorization.</w:t>
      </w:r>
      <w:r>
        <w:rPr>
          <w:rStyle w:val="FootnoteReference"/>
          <w:rFonts w:asciiTheme="minorHAnsi" w:hAnsiTheme="minorHAnsi" w:cstheme="minorHAnsi"/>
          <w:sz w:val="24"/>
        </w:rPr>
        <w:footnoteReference w:id="2"/>
      </w:r>
    </w:p>
    <w:p w14:paraId="1BF53881" w14:textId="77777777" w:rsidR="00265DFD" w:rsidRPr="00265DFD" w:rsidRDefault="00265DFD" w:rsidP="003B236D">
      <w:pPr>
        <w:pStyle w:val="ListParagraph"/>
        <w:ind w:left="1080"/>
        <w:jc w:val="both"/>
        <w:rPr>
          <w:rFonts w:ascii="Arial" w:hAnsi="Arial" w:cs="Arial"/>
          <w:b/>
          <w:sz w:val="24"/>
          <w:szCs w:val="22"/>
        </w:rPr>
      </w:pPr>
    </w:p>
    <w:p w14:paraId="29856B21" w14:textId="5191B6EC" w:rsidR="00265DFD" w:rsidRPr="00265DFD" w:rsidRDefault="003B236D" w:rsidP="003B236D">
      <w:pPr>
        <w:pStyle w:val="ListParagraph"/>
        <w:numPr>
          <w:ilvl w:val="0"/>
          <w:numId w:val="2"/>
        </w:numPr>
        <w:ind w:left="1080"/>
        <w:jc w:val="both"/>
        <w:rPr>
          <w:rFonts w:ascii="Arial" w:hAnsi="Arial" w:cs="Arial"/>
          <w:b/>
          <w:sz w:val="24"/>
          <w:szCs w:val="22"/>
        </w:rPr>
      </w:pPr>
      <w:r>
        <w:rPr>
          <w:rFonts w:ascii="Arial" w:hAnsi="Arial" w:cs="Arial"/>
          <w:b/>
          <w:sz w:val="24"/>
          <w:szCs w:val="22"/>
        </w:rPr>
        <w:t>Probable Cause</w:t>
      </w:r>
      <w:r w:rsidR="00265DFD" w:rsidRPr="00265DFD">
        <w:rPr>
          <w:rFonts w:ascii="Arial" w:hAnsi="Arial" w:cs="Arial"/>
          <w:b/>
          <w:sz w:val="24"/>
          <w:szCs w:val="22"/>
        </w:rPr>
        <w:t xml:space="preserve">: </w:t>
      </w:r>
      <w:r w:rsidR="00265DFD">
        <w:rPr>
          <w:rFonts w:ascii="Arial" w:hAnsi="Arial" w:cs="Arial"/>
          <w:b/>
          <w:sz w:val="24"/>
          <w:szCs w:val="22"/>
        </w:rPr>
        <w:t xml:space="preserve"> </w:t>
      </w:r>
      <w:r w:rsidRPr="003B236D">
        <w:rPr>
          <w:rFonts w:asciiTheme="minorHAnsi" w:hAnsiTheme="minorHAnsi" w:cstheme="minorHAnsi"/>
          <w:sz w:val="24"/>
        </w:rPr>
        <w:t>The facts observed, information obtained from others and personal knowledge and experience that is sufficient to lead a reasonable and prudent person to believe that a particular crime has been, is being, or is about to be committed, and that sizable evidence of crime is likely to be found in a specific location or on a specific person and which would justify a judge or magistrate to issue a search warrant.</w:t>
      </w:r>
    </w:p>
    <w:p w14:paraId="271FC4E7" w14:textId="77777777" w:rsidR="00622113" w:rsidRPr="00622113" w:rsidRDefault="00622113" w:rsidP="00C33297">
      <w:pPr>
        <w:rPr>
          <w:rFonts w:ascii="Arial" w:hAnsi="Arial" w:cs="Arial"/>
          <w:b/>
          <w:sz w:val="24"/>
        </w:rPr>
      </w:pPr>
    </w:p>
    <w:tbl>
      <w:tblPr>
        <w:tblStyle w:val="TableGrid"/>
        <w:tblW w:w="9535" w:type="dxa"/>
        <w:tblLook w:val="04A0" w:firstRow="1" w:lastRow="0" w:firstColumn="1" w:lastColumn="0" w:noHBand="0" w:noVBand="1"/>
      </w:tblPr>
      <w:tblGrid>
        <w:gridCol w:w="9535"/>
      </w:tblGrid>
      <w:tr w:rsidR="00D81D14" w14:paraId="6B27CC24" w14:textId="77777777" w:rsidTr="0079799B">
        <w:trPr>
          <w:trHeight w:val="56"/>
        </w:trPr>
        <w:tc>
          <w:tcPr>
            <w:tcW w:w="9535" w:type="dxa"/>
            <w:shd w:val="clear" w:color="auto" w:fill="D9D9D9" w:themeFill="background1" w:themeFillShade="D9"/>
            <w:vAlign w:val="center"/>
          </w:tcPr>
          <w:p w14:paraId="08D19402" w14:textId="5419DD43" w:rsidR="00D81D14" w:rsidRPr="00D81D14" w:rsidRDefault="003B236D" w:rsidP="0027260E">
            <w:pPr>
              <w:pStyle w:val="ListParagraph"/>
              <w:numPr>
                <w:ilvl w:val="0"/>
                <w:numId w:val="1"/>
              </w:numPr>
              <w:ind w:left="697" w:hanging="697"/>
              <w:rPr>
                <w:rFonts w:ascii="Arial" w:hAnsi="Arial" w:cs="Arial"/>
                <w:sz w:val="32"/>
              </w:rPr>
            </w:pPr>
            <w:r>
              <w:rPr>
                <w:rFonts w:ascii="Arial" w:hAnsi="Arial" w:cs="Arial"/>
                <w:sz w:val="32"/>
              </w:rPr>
              <w:t>SEARCH WARRANTS</w:t>
            </w:r>
            <w:r w:rsidR="00E00BDB">
              <w:rPr>
                <w:rFonts w:ascii="Arial" w:hAnsi="Arial" w:cs="Arial"/>
                <w:sz w:val="32"/>
              </w:rPr>
              <w:t xml:space="preserve"> </w:t>
            </w:r>
          </w:p>
        </w:tc>
      </w:tr>
    </w:tbl>
    <w:p w14:paraId="08CC6ADA" w14:textId="77777777" w:rsidR="00E00BDB" w:rsidRDefault="00E00BDB" w:rsidP="00E00BDB">
      <w:pPr>
        <w:ind w:left="1080"/>
        <w:rPr>
          <w:rFonts w:ascii="Arial" w:hAnsi="Arial" w:cs="Arial"/>
          <w:sz w:val="22"/>
          <w:szCs w:val="22"/>
        </w:rPr>
      </w:pPr>
    </w:p>
    <w:p w14:paraId="5D5A4EF2" w14:textId="32DA5662" w:rsidR="00086E8D" w:rsidRPr="003B236D" w:rsidRDefault="003B236D" w:rsidP="0017664C">
      <w:pPr>
        <w:pStyle w:val="ListParagraph"/>
        <w:numPr>
          <w:ilvl w:val="0"/>
          <w:numId w:val="4"/>
        </w:numPr>
        <w:rPr>
          <w:rFonts w:ascii="Arial" w:hAnsi="Arial" w:cs="Arial"/>
          <w:sz w:val="24"/>
          <w:u w:val="single"/>
        </w:rPr>
      </w:pPr>
      <w:r w:rsidRPr="003B236D">
        <w:rPr>
          <w:rFonts w:ascii="Arial" w:hAnsi="Arial" w:cs="Arial"/>
          <w:sz w:val="24"/>
          <w:u w:val="single"/>
        </w:rPr>
        <w:t>OBTAINING A SEARCH WARRANT</w:t>
      </w:r>
    </w:p>
    <w:p w14:paraId="6C938283" w14:textId="77777777" w:rsidR="00086E8D" w:rsidRDefault="00086E8D" w:rsidP="00086E8D">
      <w:pPr>
        <w:rPr>
          <w:rFonts w:asciiTheme="minorHAnsi" w:hAnsiTheme="minorHAnsi"/>
          <w:sz w:val="24"/>
        </w:rPr>
      </w:pPr>
    </w:p>
    <w:p w14:paraId="7D30CB2F" w14:textId="150CE583" w:rsidR="003B236D" w:rsidRDefault="0079799B" w:rsidP="0017664C">
      <w:pPr>
        <w:pStyle w:val="ListParagraph"/>
        <w:numPr>
          <w:ilvl w:val="0"/>
          <w:numId w:val="6"/>
        </w:numPr>
        <w:ind w:left="1080"/>
        <w:rPr>
          <w:rFonts w:ascii="Arial" w:hAnsi="Arial" w:cs="Arial"/>
          <w:b/>
          <w:sz w:val="24"/>
        </w:rPr>
      </w:pPr>
      <w:r w:rsidRPr="0079799B">
        <w:rPr>
          <w:rFonts w:ascii="Arial" w:hAnsi="Arial" w:cs="Arial"/>
          <w:b/>
          <w:sz w:val="24"/>
        </w:rPr>
        <w:t>Legal Requirements (Per G.L. c. 276, section 1)</w:t>
      </w:r>
    </w:p>
    <w:p w14:paraId="2AF75B29" w14:textId="77777777" w:rsidR="0079799B" w:rsidRPr="0079799B" w:rsidRDefault="0079799B" w:rsidP="0079799B">
      <w:pPr>
        <w:pStyle w:val="ListParagraph"/>
        <w:ind w:left="1080"/>
        <w:rPr>
          <w:rFonts w:ascii="Arial" w:hAnsi="Arial" w:cs="Arial"/>
          <w:b/>
          <w:sz w:val="24"/>
        </w:rPr>
      </w:pPr>
    </w:p>
    <w:p w14:paraId="47A2253E" w14:textId="77777777" w:rsidR="0079799B" w:rsidRDefault="0079799B" w:rsidP="0079799B">
      <w:pPr>
        <w:pStyle w:val="ListParagraph"/>
        <w:ind w:left="1080"/>
        <w:contextualSpacing w:val="0"/>
        <w:rPr>
          <w:rFonts w:asciiTheme="minorHAnsi" w:hAnsiTheme="minorHAnsi" w:cstheme="minorHAnsi"/>
          <w:sz w:val="24"/>
          <w:szCs w:val="24"/>
        </w:rPr>
      </w:pPr>
      <w:r w:rsidRPr="0079799B">
        <w:rPr>
          <w:rFonts w:asciiTheme="minorHAnsi" w:hAnsiTheme="minorHAnsi" w:cstheme="minorHAnsi"/>
          <w:sz w:val="24"/>
          <w:szCs w:val="24"/>
        </w:rPr>
        <w:t>A court or justice authorized to issue warrants in criminal cases may, upon complaint on oath that the complainant believes that any of the property or articles hereinafter named are concealed in a house, place, vessel or vehicle or in the possession of a person anywhere within the commonwealth and territorial waters thereof, if satisfied that there is probable cause for such belief, issue a warrant identifying the property and naming or describing the person or place to be searched and commanding the person seeking such warrant to search for the following property or articles:</w:t>
      </w:r>
    </w:p>
    <w:p w14:paraId="53592CBE" w14:textId="77777777" w:rsidR="0079799B" w:rsidRDefault="0079799B" w:rsidP="0079799B">
      <w:pPr>
        <w:pStyle w:val="BodyTextIndent3"/>
        <w:spacing w:after="0"/>
        <w:ind w:left="1800"/>
        <w:rPr>
          <w:rFonts w:asciiTheme="minorHAnsi" w:hAnsiTheme="minorHAnsi" w:cstheme="minorHAnsi"/>
          <w:sz w:val="24"/>
          <w:szCs w:val="24"/>
        </w:rPr>
      </w:pPr>
    </w:p>
    <w:p w14:paraId="3262D2FE" w14:textId="77777777" w:rsidR="0079799B" w:rsidRDefault="0079799B" w:rsidP="0017664C">
      <w:pPr>
        <w:pStyle w:val="BodyTextIndent3"/>
        <w:numPr>
          <w:ilvl w:val="0"/>
          <w:numId w:val="7"/>
        </w:numPr>
        <w:spacing w:after="0"/>
        <w:ind w:left="1440"/>
        <w:rPr>
          <w:rFonts w:asciiTheme="minorHAnsi" w:hAnsiTheme="minorHAnsi" w:cstheme="minorHAnsi"/>
          <w:sz w:val="24"/>
          <w:szCs w:val="24"/>
        </w:rPr>
      </w:pPr>
      <w:r w:rsidRPr="0079799B">
        <w:rPr>
          <w:rFonts w:asciiTheme="minorHAnsi" w:hAnsiTheme="minorHAnsi" w:cstheme="minorHAnsi"/>
          <w:sz w:val="24"/>
          <w:szCs w:val="24"/>
        </w:rPr>
        <w:t>Property or articles stolen, embezzled or obtained by false pretenses, or otherwise obtained in the commission of a crime;</w:t>
      </w:r>
    </w:p>
    <w:p w14:paraId="1F165DED" w14:textId="77777777" w:rsidR="0079799B" w:rsidRDefault="0079799B" w:rsidP="0079799B">
      <w:pPr>
        <w:pStyle w:val="BodyTextIndent3"/>
        <w:spacing w:after="0"/>
        <w:ind w:left="1440"/>
        <w:rPr>
          <w:rFonts w:asciiTheme="minorHAnsi" w:hAnsiTheme="minorHAnsi" w:cstheme="minorHAnsi"/>
          <w:sz w:val="24"/>
          <w:szCs w:val="24"/>
        </w:rPr>
      </w:pPr>
    </w:p>
    <w:p w14:paraId="313ACD51" w14:textId="77777777" w:rsidR="0079799B" w:rsidRDefault="0079799B" w:rsidP="0017664C">
      <w:pPr>
        <w:pStyle w:val="BodyTextIndent3"/>
        <w:numPr>
          <w:ilvl w:val="0"/>
          <w:numId w:val="7"/>
        </w:numPr>
        <w:spacing w:after="0"/>
        <w:ind w:left="1440"/>
        <w:rPr>
          <w:rFonts w:asciiTheme="minorHAnsi" w:hAnsiTheme="minorHAnsi" w:cstheme="minorHAnsi"/>
          <w:sz w:val="24"/>
          <w:szCs w:val="24"/>
        </w:rPr>
      </w:pPr>
      <w:r w:rsidRPr="0079799B">
        <w:rPr>
          <w:rFonts w:asciiTheme="minorHAnsi" w:hAnsiTheme="minorHAnsi" w:cstheme="minorHAnsi"/>
          <w:sz w:val="24"/>
          <w:szCs w:val="24"/>
        </w:rPr>
        <w:t>Property or articles which are intended for use, or which are or have been used, as a means or instrumentality of committing a crime, including, but not in limitation of the foregoing, any property or article worn, carried or otherwise used, changed or marked in the preparation for or perpetration of or concealment of a crime;</w:t>
      </w:r>
    </w:p>
    <w:p w14:paraId="381E0BF7" w14:textId="77777777" w:rsidR="0079799B" w:rsidRDefault="0079799B" w:rsidP="0079799B">
      <w:pPr>
        <w:pStyle w:val="BodyTextIndent3"/>
        <w:spacing w:after="0"/>
        <w:ind w:left="1440"/>
        <w:rPr>
          <w:rFonts w:asciiTheme="minorHAnsi" w:hAnsiTheme="minorHAnsi" w:cstheme="minorHAnsi"/>
          <w:sz w:val="24"/>
          <w:szCs w:val="24"/>
        </w:rPr>
      </w:pPr>
    </w:p>
    <w:p w14:paraId="502B15A9" w14:textId="77777777" w:rsidR="0079799B" w:rsidRDefault="0079799B" w:rsidP="0017664C">
      <w:pPr>
        <w:pStyle w:val="BodyTextIndent3"/>
        <w:numPr>
          <w:ilvl w:val="0"/>
          <w:numId w:val="7"/>
        </w:numPr>
        <w:spacing w:after="0"/>
        <w:ind w:left="1440"/>
        <w:rPr>
          <w:rFonts w:asciiTheme="minorHAnsi" w:hAnsiTheme="minorHAnsi" w:cstheme="minorHAnsi"/>
          <w:sz w:val="24"/>
          <w:szCs w:val="24"/>
        </w:rPr>
      </w:pPr>
      <w:r w:rsidRPr="0079799B">
        <w:rPr>
          <w:rFonts w:asciiTheme="minorHAnsi" w:hAnsiTheme="minorHAnsi" w:cstheme="minorHAnsi"/>
          <w:sz w:val="24"/>
          <w:szCs w:val="24"/>
        </w:rPr>
        <w:t>Property or articles the possession or control of which is unlawful, or which are possessed or controlled for an unlawful purpose; except property subject to search and seizure under sections forty-two through fifty-six, inclusive, of chapter one hundred and thirty eight;</w:t>
      </w:r>
    </w:p>
    <w:p w14:paraId="73BDC56A" w14:textId="77777777" w:rsidR="0079799B" w:rsidRDefault="0079799B" w:rsidP="0079799B">
      <w:pPr>
        <w:pStyle w:val="BodyTextIndent3"/>
        <w:spacing w:after="0"/>
        <w:ind w:left="1440"/>
        <w:rPr>
          <w:rFonts w:asciiTheme="minorHAnsi" w:hAnsiTheme="minorHAnsi" w:cstheme="minorHAnsi"/>
          <w:sz w:val="24"/>
          <w:szCs w:val="24"/>
        </w:rPr>
      </w:pPr>
    </w:p>
    <w:p w14:paraId="1E2EB6BD" w14:textId="77777777" w:rsidR="0079799B" w:rsidRDefault="0079799B" w:rsidP="0017664C">
      <w:pPr>
        <w:pStyle w:val="BodyTextIndent3"/>
        <w:numPr>
          <w:ilvl w:val="0"/>
          <w:numId w:val="7"/>
        </w:numPr>
        <w:spacing w:after="0"/>
        <w:ind w:left="1440"/>
        <w:rPr>
          <w:rFonts w:asciiTheme="minorHAnsi" w:hAnsiTheme="minorHAnsi" w:cstheme="minorHAnsi"/>
          <w:sz w:val="24"/>
          <w:szCs w:val="24"/>
        </w:rPr>
      </w:pPr>
      <w:r w:rsidRPr="0079799B">
        <w:rPr>
          <w:rFonts w:asciiTheme="minorHAnsi" w:hAnsiTheme="minorHAnsi" w:cstheme="minorHAnsi"/>
          <w:sz w:val="24"/>
          <w:szCs w:val="24"/>
        </w:rPr>
        <w:t>The dead body of a human being; and</w:t>
      </w:r>
    </w:p>
    <w:p w14:paraId="524B66AC" w14:textId="77777777" w:rsidR="0079799B" w:rsidRDefault="0079799B" w:rsidP="0079799B">
      <w:pPr>
        <w:pStyle w:val="BodyTextIndent3"/>
        <w:spacing w:after="0"/>
        <w:ind w:left="1440"/>
        <w:rPr>
          <w:rFonts w:asciiTheme="minorHAnsi" w:hAnsiTheme="minorHAnsi" w:cstheme="minorHAnsi"/>
          <w:sz w:val="24"/>
          <w:szCs w:val="24"/>
        </w:rPr>
      </w:pPr>
    </w:p>
    <w:p w14:paraId="3E5BCE95" w14:textId="012545B5" w:rsidR="0079799B" w:rsidRPr="0079799B" w:rsidRDefault="0079799B" w:rsidP="0017664C">
      <w:pPr>
        <w:pStyle w:val="BodyTextIndent3"/>
        <w:numPr>
          <w:ilvl w:val="0"/>
          <w:numId w:val="7"/>
        </w:numPr>
        <w:spacing w:after="0"/>
        <w:ind w:left="1440"/>
        <w:rPr>
          <w:rFonts w:asciiTheme="minorHAnsi" w:hAnsiTheme="minorHAnsi" w:cstheme="minorHAnsi"/>
          <w:sz w:val="24"/>
          <w:szCs w:val="24"/>
        </w:rPr>
      </w:pPr>
      <w:r w:rsidRPr="0079799B">
        <w:rPr>
          <w:rFonts w:asciiTheme="minorHAnsi" w:hAnsiTheme="minorHAnsi" w:cstheme="minorHAnsi"/>
          <w:sz w:val="24"/>
          <w:szCs w:val="24"/>
        </w:rPr>
        <w:t>The body of a living person for whom a current arrest warrant is outstanding.</w:t>
      </w:r>
    </w:p>
    <w:p w14:paraId="31AEB55E" w14:textId="77777777" w:rsidR="0079799B" w:rsidRDefault="0079799B" w:rsidP="0079799B">
      <w:pPr>
        <w:pStyle w:val="ListParagraph"/>
        <w:ind w:left="1440"/>
        <w:contextualSpacing w:val="0"/>
        <w:rPr>
          <w:rFonts w:asciiTheme="minorHAnsi" w:hAnsiTheme="minorHAnsi" w:cstheme="minorHAnsi"/>
          <w:sz w:val="24"/>
          <w:szCs w:val="24"/>
        </w:rPr>
      </w:pPr>
    </w:p>
    <w:p w14:paraId="54C6B123" w14:textId="49FE0723" w:rsidR="0079799B" w:rsidRDefault="0079799B" w:rsidP="0079799B">
      <w:pPr>
        <w:pStyle w:val="ListParagraph"/>
        <w:ind w:left="2160" w:hanging="1080"/>
        <w:contextualSpacing w:val="0"/>
        <w:rPr>
          <w:rFonts w:asciiTheme="minorHAnsi" w:hAnsiTheme="minorHAnsi" w:cstheme="minorHAnsi"/>
          <w:sz w:val="24"/>
          <w:szCs w:val="24"/>
        </w:rPr>
      </w:pPr>
      <w:r>
        <w:rPr>
          <w:rFonts w:asciiTheme="minorHAnsi" w:hAnsiTheme="minorHAnsi" w:cstheme="minorHAnsi"/>
          <w:sz w:val="24"/>
          <w:szCs w:val="24"/>
        </w:rPr>
        <w:t>NOTE:</w:t>
      </w:r>
      <w:r>
        <w:rPr>
          <w:rFonts w:asciiTheme="minorHAnsi" w:hAnsiTheme="minorHAnsi" w:cstheme="minorHAnsi"/>
          <w:sz w:val="24"/>
          <w:szCs w:val="24"/>
        </w:rPr>
        <w:tab/>
      </w:r>
      <w:r w:rsidRPr="0079799B">
        <w:rPr>
          <w:rFonts w:asciiTheme="minorHAnsi" w:hAnsiTheme="minorHAnsi" w:cstheme="minorHAnsi"/>
          <w:sz w:val="24"/>
          <w:szCs w:val="24"/>
        </w:rPr>
        <w:t>The word "property" as used in this</w:t>
      </w:r>
      <w:r>
        <w:rPr>
          <w:rFonts w:asciiTheme="minorHAnsi" w:hAnsiTheme="minorHAnsi" w:cstheme="minorHAnsi"/>
          <w:sz w:val="24"/>
          <w:szCs w:val="24"/>
        </w:rPr>
        <w:t xml:space="preserve"> </w:t>
      </w:r>
      <w:r w:rsidRPr="0079799B">
        <w:rPr>
          <w:rFonts w:asciiTheme="minorHAnsi" w:hAnsiTheme="minorHAnsi" w:cstheme="minorHAnsi"/>
          <w:sz w:val="24"/>
          <w:szCs w:val="24"/>
        </w:rPr>
        <w:t>section shall include books, papers, documents, records and any other tangible objects.</w:t>
      </w:r>
    </w:p>
    <w:p w14:paraId="56D60FFE" w14:textId="77777777" w:rsidR="0079799B" w:rsidRPr="0079799B" w:rsidRDefault="0079799B" w:rsidP="0079799B">
      <w:pPr>
        <w:rPr>
          <w:rFonts w:asciiTheme="minorHAnsi" w:hAnsiTheme="minorHAnsi" w:cstheme="minorHAnsi"/>
          <w:sz w:val="24"/>
          <w:szCs w:val="24"/>
        </w:rPr>
      </w:pPr>
    </w:p>
    <w:p w14:paraId="7F6FA966" w14:textId="2E64B6AD" w:rsidR="003B236D" w:rsidRDefault="0079799B" w:rsidP="0017664C">
      <w:pPr>
        <w:pStyle w:val="ListParagraph"/>
        <w:numPr>
          <w:ilvl w:val="0"/>
          <w:numId w:val="6"/>
        </w:numPr>
        <w:ind w:left="1080"/>
        <w:rPr>
          <w:rFonts w:asciiTheme="minorHAnsi" w:hAnsiTheme="minorHAnsi" w:cstheme="minorHAnsi"/>
          <w:sz w:val="24"/>
          <w:szCs w:val="24"/>
        </w:rPr>
      </w:pPr>
      <w:r>
        <w:rPr>
          <w:rFonts w:asciiTheme="minorHAnsi" w:hAnsiTheme="minorHAnsi" w:cstheme="minorHAnsi"/>
          <w:sz w:val="24"/>
          <w:szCs w:val="24"/>
        </w:rPr>
        <w:t>A search warrant may also authorize the seizure of evidence.</w:t>
      </w:r>
      <w:r>
        <w:rPr>
          <w:rStyle w:val="FootnoteReference"/>
          <w:rFonts w:asciiTheme="minorHAnsi" w:hAnsiTheme="minorHAnsi" w:cstheme="minorHAnsi"/>
          <w:sz w:val="24"/>
          <w:szCs w:val="24"/>
        </w:rPr>
        <w:footnoteReference w:id="3"/>
      </w:r>
    </w:p>
    <w:p w14:paraId="331227FA" w14:textId="77777777" w:rsidR="00C33C3D" w:rsidRPr="0079799B" w:rsidRDefault="00C33C3D" w:rsidP="00C33C3D">
      <w:pPr>
        <w:pStyle w:val="ListParagraph"/>
        <w:ind w:left="1080"/>
        <w:rPr>
          <w:rFonts w:asciiTheme="minorHAnsi" w:hAnsiTheme="minorHAnsi" w:cstheme="minorHAnsi"/>
          <w:sz w:val="24"/>
          <w:szCs w:val="24"/>
        </w:rPr>
      </w:pPr>
    </w:p>
    <w:p w14:paraId="30832AEA" w14:textId="40C4B3E2" w:rsidR="00C33C3D" w:rsidRDefault="00C33C3D" w:rsidP="0017664C">
      <w:pPr>
        <w:pStyle w:val="ListParagraph"/>
        <w:numPr>
          <w:ilvl w:val="0"/>
          <w:numId w:val="6"/>
        </w:numPr>
        <w:ind w:left="1080"/>
        <w:rPr>
          <w:rFonts w:ascii="Arial" w:hAnsi="Arial" w:cs="Arial"/>
          <w:b/>
          <w:sz w:val="24"/>
        </w:rPr>
      </w:pPr>
      <w:r>
        <w:rPr>
          <w:rFonts w:ascii="Arial" w:hAnsi="Arial" w:cs="Arial"/>
          <w:b/>
          <w:sz w:val="24"/>
        </w:rPr>
        <w:t>Requisites of Warrant</w:t>
      </w:r>
      <w:r w:rsidRPr="0079799B">
        <w:rPr>
          <w:rFonts w:ascii="Arial" w:hAnsi="Arial" w:cs="Arial"/>
          <w:b/>
          <w:sz w:val="24"/>
        </w:rPr>
        <w:t xml:space="preserve"> (Per G.L. c. 276</w:t>
      </w:r>
      <w:r>
        <w:rPr>
          <w:rFonts w:ascii="Arial" w:hAnsi="Arial" w:cs="Arial"/>
          <w:b/>
          <w:sz w:val="24"/>
        </w:rPr>
        <w:t>, section 2</w:t>
      </w:r>
      <w:r w:rsidRPr="0079799B">
        <w:rPr>
          <w:rFonts w:ascii="Arial" w:hAnsi="Arial" w:cs="Arial"/>
          <w:b/>
          <w:sz w:val="24"/>
        </w:rPr>
        <w:t>)</w:t>
      </w:r>
    </w:p>
    <w:p w14:paraId="112AB80B" w14:textId="77777777" w:rsidR="00C33C3D" w:rsidRPr="00C33C3D" w:rsidRDefault="00C33C3D" w:rsidP="00C33C3D">
      <w:pPr>
        <w:pStyle w:val="ListParagraph"/>
        <w:rPr>
          <w:rFonts w:ascii="Arial" w:hAnsi="Arial" w:cs="Arial"/>
          <w:b/>
          <w:sz w:val="24"/>
        </w:rPr>
      </w:pPr>
    </w:p>
    <w:p w14:paraId="44C9EA34" w14:textId="368D3DAB" w:rsidR="00C33C3D" w:rsidRDefault="00C33C3D" w:rsidP="00C33C3D">
      <w:pPr>
        <w:pStyle w:val="ListParagraph"/>
        <w:ind w:left="1080"/>
        <w:rPr>
          <w:rFonts w:asciiTheme="minorHAnsi" w:hAnsiTheme="minorHAnsi" w:cstheme="minorHAnsi"/>
          <w:sz w:val="24"/>
        </w:rPr>
      </w:pPr>
      <w:r>
        <w:rPr>
          <w:rFonts w:asciiTheme="minorHAnsi" w:hAnsiTheme="minorHAnsi" w:cstheme="minorHAnsi"/>
          <w:sz w:val="24"/>
        </w:rPr>
        <w:t>A search warrant shall:</w:t>
      </w:r>
    </w:p>
    <w:p w14:paraId="408186F9" w14:textId="77777777" w:rsidR="00C33C3D" w:rsidRDefault="00C33C3D" w:rsidP="00C33C3D">
      <w:pPr>
        <w:pStyle w:val="ListParagraph"/>
        <w:ind w:left="1080"/>
        <w:rPr>
          <w:rFonts w:asciiTheme="minorHAnsi" w:hAnsiTheme="minorHAnsi" w:cstheme="minorHAnsi"/>
          <w:sz w:val="24"/>
        </w:rPr>
      </w:pPr>
    </w:p>
    <w:p w14:paraId="7B9330F3" w14:textId="77777777" w:rsidR="00C33C3D" w:rsidRDefault="00C33C3D" w:rsidP="0017664C">
      <w:pPr>
        <w:pStyle w:val="ListParagraph"/>
        <w:numPr>
          <w:ilvl w:val="0"/>
          <w:numId w:val="8"/>
        </w:numPr>
        <w:ind w:left="1440"/>
        <w:rPr>
          <w:rFonts w:asciiTheme="minorHAnsi" w:hAnsiTheme="minorHAnsi" w:cstheme="minorHAnsi"/>
          <w:sz w:val="24"/>
        </w:rPr>
      </w:pPr>
      <w:r w:rsidRPr="00C33C3D">
        <w:rPr>
          <w:rFonts w:asciiTheme="minorHAnsi" w:hAnsiTheme="minorHAnsi" w:cstheme="minorHAnsi"/>
          <w:sz w:val="24"/>
        </w:rPr>
        <w:t>Designate and describe the building, house, place, vessel or vehicle to be searched;</w:t>
      </w:r>
    </w:p>
    <w:p w14:paraId="74E22DC3" w14:textId="77777777" w:rsidR="00C33C3D" w:rsidRPr="00C33C3D" w:rsidRDefault="00C33C3D" w:rsidP="00C33C3D">
      <w:pPr>
        <w:pStyle w:val="ListParagraph"/>
        <w:ind w:left="1440"/>
        <w:rPr>
          <w:rFonts w:asciiTheme="minorHAnsi" w:hAnsiTheme="minorHAnsi" w:cstheme="minorHAnsi"/>
          <w:sz w:val="24"/>
        </w:rPr>
      </w:pPr>
    </w:p>
    <w:p w14:paraId="39DDFA30" w14:textId="77777777" w:rsidR="00C33C3D" w:rsidRDefault="00C33C3D" w:rsidP="0017664C">
      <w:pPr>
        <w:pStyle w:val="ListParagraph"/>
        <w:numPr>
          <w:ilvl w:val="0"/>
          <w:numId w:val="8"/>
        </w:numPr>
        <w:ind w:left="1440"/>
        <w:rPr>
          <w:rFonts w:asciiTheme="minorHAnsi" w:hAnsiTheme="minorHAnsi" w:cstheme="minorHAnsi"/>
          <w:sz w:val="24"/>
        </w:rPr>
      </w:pPr>
      <w:r w:rsidRPr="00C33C3D">
        <w:rPr>
          <w:rFonts w:asciiTheme="minorHAnsi" w:hAnsiTheme="minorHAnsi" w:cstheme="minorHAnsi"/>
          <w:sz w:val="24"/>
        </w:rPr>
        <w:t xml:space="preserve">Particularly describe the property or articles to be searched for; </w:t>
      </w:r>
    </w:p>
    <w:p w14:paraId="0ECC82A6" w14:textId="77777777" w:rsidR="00C33C3D" w:rsidRPr="00C33C3D" w:rsidRDefault="00C33C3D" w:rsidP="00C33C3D">
      <w:pPr>
        <w:pStyle w:val="ListParagraph"/>
        <w:rPr>
          <w:rFonts w:asciiTheme="minorHAnsi" w:hAnsiTheme="minorHAnsi" w:cstheme="minorHAnsi"/>
          <w:sz w:val="24"/>
        </w:rPr>
      </w:pPr>
    </w:p>
    <w:p w14:paraId="22EBB550" w14:textId="152BFEE6" w:rsidR="00C33C3D" w:rsidRDefault="00C33C3D" w:rsidP="0017664C">
      <w:pPr>
        <w:pStyle w:val="ListParagraph"/>
        <w:numPr>
          <w:ilvl w:val="0"/>
          <w:numId w:val="8"/>
        </w:numPr>
        <w:ind w:left="1440"/>
        <w:rPr>
          <w:rFonts w:asciiTheme="minorHAnsi" w:hAnsiTheme="minorHAnsi" w:cstheme="minorHAnsi"/>
          <w:sz w:val="24"/>
        </w:rPr>
      </w:pPr>
      <w:r w:rsidRPr="00C33C3D">
        <w:rPr>
          <w:rFonts w:asciiTheme="minorHAnsi" w:hAnsiTheme="minorHAnsi" w:cstheme="minorHAnsi"/>
          <w:sz w:val="24"/>
        </w:rPr>
        <w:t>Be substantially in the form prescribed in G.L. c. 276, s</w:t>
      </w:r>
      <w:r>
        <w:rPr>
          <w:rFonts w:asciiTheme="minorHAnsi" w:hAnsiTheme="minorHAnsi" w:cstheme="minorHAnsi"/>
          <w:sz w:val="24"/>
        </w:rPr>
        <w:t>ection</w:t>
      </w:r>
      <w:r w:rsidRPr="00C33C3D">
        <w:rPr>
          <w:rFonts w:asciiTheme="minorHAnsi" w:hAnsiTheme="minorHAnsi" w:cstheme="minorHAnsi"/>
          <w:sz w:val="24"/>
        </w:rPr>
        <w:t xml:space="preserve"> 2A; and</w:t>
      </w:r>
    </w:p>
    <w:p w14:paraId="19B3F9C9" w14:textId="77777777" w:rsidR="00C33C3D" w:rsidRPr="00C33C3D" w:rsidRDefault="00C33C3D" w:rsidP="00C33C3D">
      <w:pPr>
        <w:pStyle w:val="ListParagraph"/>
        <w:rPr>
          <w:rFonts w:asciiTheme="minorHAnsi" w:hAnsiTheme="minorHAnsi" w:cstheme="minorHAnsi"/>
          <w:sz w:val="24"/>
        </w:rPr>
      </w:pPr>
    </w:p>
    <w:p w14:paraId="613C3DCA" w14:textId="47978744" w:rsidR="00C33C3D" w:rsidRPr="00C33C3D" w:rsidRDefault="00C33C3D" w:rsidP="0017664C">
      <w:pPr>
        <w:pStyle w:val="ListParagraph"/>
        <w:numPr>
          <w:ilvl w:val="0"/>
          <w:numId w:val="8"/>
        </w:numPr>
        <w:ind w:left="1440"/>
        <w:rPr>
          <w:rFonts w:asciiTheme="minorHAnsi" w:hAnsiTheme="minorHAnsi" w:cstheme="minorHAnsi"/>
          <w:sz w:val="24"/>
        </w:rPr>
      </w:pPr>
      <w:r w:rsidRPr="00C33C3D">
        <w:rPr>
          <w:rFonts w:asciiTheme="minorHAnsi" w:hAnsiTheme="minorHAnsi" w:cstheme="minorHAnsi"/>
          <w:sz w:val="24"/>
        </w:rPr>
        <w:t>Be directed to a sheriff or his/her deputy or to a constable or police officer, commanding him/her to search in the daytime, or if the warrant so directs, in the nighttime, the building, house, place, vessel or vehicle where the property or articles for which [s]he is required to search are believed to be concealed, and to bring such property or articles when found, and the persons in whose possession they are found, before a court having jurisdiction.</w:t>
      </w:r>
    </w:p>
    <w:p w14:paraId="6EC27EF4" w14:textId="77777777" w:rsidR="00C33C3D" w:rsidRPr="00C33C3D" w:rsidRDefault="00C33C3D" w:rsidP="00C33C3D">
      <w:pPr>
        <w:ind w:left="1080"/>
        <w:rPr>
          <w:rFonts w:asciiTheme="minorHAnsi" w:hAnsiTheme="minorHAnsi" w:cstheme="minorHAnsi"/>
          <w:sz w:val="24"/>
        </w:rPr>
      </w:pPr>
    </w:p>
    <w:p w14:paraId="391F359C" w14:textId="77777777" w:rsidR="00B73076" w:rsidRPr="00B73076" w:rsidRDefault="00B73076" w:rsidP="0017664C">
      <w:pPr>
        <w:pStyle w:val="ListParagraph"/>
        <w:numPr>
          <w:ilvl w:val="0"/>
          <w:numId w:val="6"/>
        </w:numPr>
        <w:ind w:left="1080"/>
        <w:rPr>
          <w:rFonts w:asciiTheme="minorHAnsi" w:hAnsiTheme="minorHAnsi" w:cstheme="minorHAnsi"/>
          <w:sz w:val="24"/>
        </w:rPr>
      </w:pPr>
      <w:r w:rsidRPr="00B73076">
        <w:rPr>
          <w:rFonts w:asciiTheme="minorHAnsi" w:hAnsiTheme="minorHAnsi" w:cstheme="minorHAnsi"/>
          <w:sz w:val="24"/>
        </w:rPr>
        <w:t>An officer requiring a search warrant should consult with his/her superior and obtain his/her advice and guidance before proceeding to court.  If the court is not in session, the officer-in-charge shall communicate with an authorized court official to make the necessary arrangements to secure a search warrant.</w:t>
      </w:r>
    </w:p>
    <w:p w14:paraId="7D5863C1" w14:textId="77777777" w:rsidR="00B73076" w:rsidRPr="00B73076" w:rsidRDefault="00B73076" w:rsidP="00B73076">
      <w:pPr>
        <w:rPr>
          <w:rFonts w:asciiTheme="minorHAnsi" w:hAnsiTheme="minorHAnsi" w:cstheme="minorHAnsi"/>
          <w:sz w:val="24"/>
        </w:rPr>
      </w:pPr>
    </w:p>
    <w:p w14:paraId="42F7EB42" w14:textId="27E10665" w:rsidR="00B73076" w:rsidRPr="00B73076" w:rsidRDefault="00B73076" w:rsidP="0017664C">
      <w:pPr>
        <w:pStyle w:val="ListParagraph"/>
        <w:numPr>
          <w:ilvl w:val="1"/>
          <w:numId w:val="9"/>
        </w:numPr>
        <w:rPr>
          <w:rFonts w:asciiTheme="minorHAnsi" w:hAnsiTheme="minorHAnsi" w:cstheme="minorHAnsi"/>
          <w:sz w:val="24"/>
        </w:rPr>
      </w:pPr>
      <w:r w:rsidRPr="00B73076">
        <w:rPr>
          <w:rFonts w:asciiTheme="minorHAnsi" w:hAnsiTheme="minorHAnsi" w:cstheme="minorHAnsi"/>
          <w:sz w:val="24"/>
        </w:rPr>
        <w:t>If legal assistance is required for the preparation of the search warrant affidavit, the District Attorney</w:t>
      </w:r>
      <w:r w:rsidRPr="00B73076">
        <w:rPr>
          <w:rFonts w:asciiTheme="minorHAnsi" w:hAnsiTheme="minorHAnsi" w:cstheme="minorHAnsi"/>
          <w:sz w:val="24"/>
        </w:rPr>
        <w:fldChar w:fldCharType="begin"/>
      </w:r>
      <w:r w:rsidRPr="00B73076">
        <w:rPr>
          <w:rFonts w:asciiTheme="minorHAnsi" w:hAnsiTheme="minorHAnsi" w:cstheme="minorHAnsi"/>
          <w:sz w:val="24"/>
        </w:rPr>
        <w:instrText>XE "District Attorney"</w:instrText>
      </w:r>
      <w:r w:rsidRPr="00B73076">
        <w:rPr>
          <w:rFonts w:asciiTheme="minorHAnsi" w:hAnsiTheme="minorHAnsi" w:cstheme="minorHAnsi"/>
          <w:sz w:val="24"/>
        </w:rPr>
        <w:fldChar w:fldCharType="end"/>
      </w:r>
      <w:r w:rsidRPr="00B73076">
        <w:rPr>
          <w:rFonts w:asciiTheme="minorHAnsi" w:hAnsiTheme="minorHAnsi" w:cstheme="minorHAnsi"/>
          <w:sz w:val="24"/>
        </w:rPr>
        <w:t>'s office should be contacted.</w:t>
      </w:r>
    </w:p>
    <w:p w14:paraId="3C091E77" w14:textId="77777777" w:rsidR="00B73076" w:rsidRPr="00B73076" w:rsidRDefault="00B73076" w:rsidP="00B73076">
      <w:pPr>
        <w:rPr>
          <w:rFonts w:asciiTheme="minorHAnsi" w:hAnsiTheme="minorHAnsi" w:cstheme="minorHAnsi"/>
          <w:sz w:val="24"/>
        </w:rPr>
      </w:pPr>
    </w:p>
    <w:p w14:paraId="44E28CC1" w14:textId="2DFE6A8B" w:rsidR="00B73076" w:rsidRPr="00B73076" w:rsidRDefault="00B73076" w:rsidP="0017664C">
      <w:pPr>
        <w:pStyle w:val="ListParagraph"/>
        <w:numPr>
          <w:ilvl w:val="1"/>
          <w:numId w:val="9"/>
        </w:numPr>
        <w:rPr>
          <w:rFonts w:asciiTheme="minorHAnsi" w:hAnsiTheme="minorHAnsi" w:cstheme="minorHAnsi"/>
          <w:sz w:val="24"/>
        </w:rPr>
      </w:pPr>
      <w:r w:rsidRPr="00B73076">
        <w:rPr>
          <w:rFonts w:asciiTheme="minorHAnsi" w:hAnsiTheme="minorHAnsi" w:cstheme="minorHAnsi"/>
          <w:sz w:val="24"/>
        </w:rPr>
        <w:t>Every search warrant issued and any action taken on such warrant should be recorded in accordance with standard departmental procedures.</w:t>
      </w:r>
    </w:p>
    <w:p w14:paraId="5D606FAF" w14:textId="77777777" w:rsidR="00B5567D" w:rsidRDefault="00B5567D" w:rsidP="00B5567D">
      <w:pPr>
        <w:ind w:left="1080"/>
        <w:rPr>
          <w:rFonts w:ascii="Arial" w:hAnsi="Arial" w:cs="Arial"/>
          <w:sz w:val="22"/>
          <w:szCs w:val="22"/>
        </w:rPr>
      </w:pPr>
    </w:p>
    <w:p w14:paraId="57A97360" w14:textId="4CD0A7B2" w:rsidR="00B5567D" w:rsidRPr="003B236D" w:rsidRDefault="00B5567D" w:rsidP="0017664C">
      <w:pPr>
        <w:pStyle w:val="ListParagraph"/>
        <w:numPr>
          <w:ilvl w:val="0"/>
          <w:numId w:val="4"/>
        </w:numPr>
        <w:rPr>
          <w:rFonts w:ascii="Arial" w:hAnsi="Arial" w:cs="Arial"/>
          <w:sz w:val="24"/>
          <w:u w:val="single"/>
        </w:rPr>
      </w:pPr>
      <w:r>
        <w:rPr>
          <w:rFonts w:ascii="Arial" w:hAnsi="Arial" w:cs="Arial"/>
          <w:sz w:val="24"/>
          <w:u w:val="single"/>
        </w:rPr>
        <w:t>EXECUTING SEARCH WARRANTS</w:t>
      </w:r>
      <w:r>
        <w:rPr>
          <w:rFonts w:ascii="Arial" w:hAnsi="Arial" w:cs="Arial"/>
          <w:sz w:val="24"/>
        </w:rPr>
        <w:t xml:space="preserve"> </w:t>
      </w:r>
      <w:r>
        <w:rPr>
          <w:rFonts w:asciiTheme="minorHAnsi" w:hAnsiTheme="minorHAnsi"/>
          <w:sz w:val="24"/>
        </w:rPr>
        <w:t>[</w:t>
      </w:r>
      <w:r w:rsidRPr="002F20DE">
        <w:rPr>
          <w:rFonts w:asciiTheme="minorHAnsi" w:hAnsiTheme="minorHAnsi" w:cstheme="minorHAnsi"/>
          <w:b/>
          <w:color w:val="0000FF"/>
          <w:sz w:val="24"/>
          <w:szCs w:val="24"/>
        </w:rPr>
        <w:t>74.3.1</w:t>
      </w:r>
      <w:r w:rsidRPr="00B5567D">
        <w:rPr>
          <w:rFonts w:asciiTheme="minorHAnsi" w:hAnsiTheme="minorHAnsi"/>
          <w:color w:val="auto"/>
          <w:sz w:val="24"/>
        </w:rPr>
        <w:t>]</w:t>
      </w:r>
    </w:p>
    <w:p w14:paraId="1ABC0BCF" w14:textId="77777777" w:rsidR="00B5567D" w:rsidRDefault="00B5567D" w:rsidP="00B5567D">
      <w:pPr>
        <w:rPr>
          <w:rFonts w:asciiTheme="minorHAnsi" w:hAnsiTheme="minorHAnsi"/>
          <w:sz w:val="24"/>
        </w:rPr>
      </w:pPr>
    </w:p>
    <w:p w14:paraId="42A9EB12" w14:textId="5934E51E" w:rsidR="00313975" w:rsidRPr="00313975" w:rsidRDefault="00313975" w:rsidP="0017664C">
      <w:pPr>
        <w:pStyle w:val="ListParagraph"/>
        <w:numPr>
          <w:ilvl w:val="0"/>
          <w:numId w:val="10"/>
        </w:numPr>
        <w:ind w:left="1080"/>
        <w:rPr>
          <w:rFonts w:asciiTheme="minorHAnsi" w:hAnsiTheme="minorHAnsi" w:cstheme="minorHAnsi"/>
          <w:sz w:val="24"/>
          <w:szCs w:val="24"/>
        </w:rPr>
      </w:pPr>
      <w:r w:rsidRPr="00313975">
        <w:rPr>
          <w:rFonts w:asciiTheme="minorHAnsi" w:hAnsiTheme="minorHAnsi" w:cstheme="minorHAnsi"/>
          <w:sz w:val="24"/>
          <w:szCs w:val="24"/>
        </w:rPr>
        <w:t>After a search warrant is obtained, a police officer shall:</w:t>
      </w:r>
    </w:p>
    <w:p w14:paraId="0BABEFCD" w14:textId="77777777" w:rsidR="00313975" w:rsidRPr="00313975" w:rsidRDefault="00313975" w:rsidP="00313975">
      <w:pPr>
        <w:rPr>
          <w:rFonts w:asciiTheme="minorHAnsi" w:hAnsiTheme="minorHAnsi" w:cstheme="minorHAnsi"/>
          <w:sz w:val="24"/>
          <w:szCs w:val="24"/>
        </w:rPr>
      </w:pPr>
    </w:p>
    <w:p w14:paraId="5E1B5247" w14:textId="32FD703C" w:rsidR="00313975" w:rsidRPr="00313975" w:rsidRDefault="00313975" w:rsidP="0017664C">
      <w:pPr>
        <w:pStyle w:val="ListParagraph"/>
        <w:numPr>
          <w:ilvl w:val="1"/>
          <w:numId w:val="11"/>
        </w:numPr>
        <w:rPr>
          <w:rFonts w:asciiTheme="minorHAnsi" w:hAnsiTheme="minorHAnsi" w:cstheme="minorHAnsi"/>
          <w:sz w:val="24"/>
          <w:szCs w:val="24"/>
        </w:rPr>
      </w:pPr>
      <w:r w:rsidRPr="00313975">
        <w:rPr>
          <w:rFonts w:asciiTheme="minorHAnsi" w:hAnsiTheme="minorHAnsi" w:cstheme="minorHAnsi"/>
          <w:sz w:val="24"/>
          <w:szCs w:val="24"/>
        </w:rPr>
        <w:t>Check the warrant to ensure that it is signed and it clearly describes the place to be searched and the articles to be seized;</w:t>
      </w:r>
    </w:p>
    <w:p w14:paraId="59306095" w14:textId="77777777" w:rsidR="00313975" w:rsidRPr="00313975" w:rsidRDefault="00313975" w:rsidP="00313975">
      <w:pPr>
        <w:rPr>
          <w:rFonts w:asciiTheme="minorHAnsi" w:hAnsiTheme="minorHAnsi" w:cstheme="minorHAnsi"/>
          <w:sz w:val="24"/>
          <w:szCs w:val="24"/>
        </w:rPr>
      </w:pPr>
    </w:p>
    <w:p w14:paraId="2FF61876" w14:textId="7EB0D40A" w:rsidR="00313975" w:rsidRPr="00313975" w:rsidRDefault="00313975" w:rsidP="0017664C">
      <w:pPr>
        <w:pStyle w:val="ListParagraph"/>
        <w:numPr>
          <w:ilvl w:val="1"/>
          <w:numId w:val="11"/>
        </w:numPr>
        <w:rPr>
          <w:rFonts w:asciiTheme="minorHAnsi" w:hAnsiTheme="minorHAnsi" w:cstheme="minorHAnsi"/>
          <w:sz w:val="24"/>
          <w:szCs w:val="24"/>
        </w:rPr>
      </w:pPr>
      <w:r w:rsidRPr="00313975">
        <w:rPr>
          <w:rFonts w:asciiTheme="minorHAnsi" w:hAnsiTheme="minorHAnsi" w:cstheme="minorHAnsi"/>
          <w:sz w:val="24"/>
          <w:szCs w:val="24"/>
        </w:rPr>
        <w:t xml:space="preserve">Execute the warrant immediately, or within a reasonable time, but in any case, </w:t>
      </w:r>
      <w:r w:rsidRPr="00313975">
        <w:rPr>
          <w:rFonts w:asciiTheme="minorHAnsi" w:hAnsiTheme="minorHAnsi" w:cstheme="minorHAnsi"/>
          <w:b/>
          <w:bCs/>
          <w:sz w:val="24"/>
          <w:szCs w:val="24"/>
          <w:u w:val="single"/>
        </w:rPr>
        <w:t>within seven days</w:t>
      </w:r>
      <w:r w:rsidRPr="00313975">
        <w:rPr>
          <w:rFonts w:asciiTheme="minorHAnsi" w:hAnsiTheme="minorHAnsi" w:cstheme="minorHAnsi"/>
          <w:sz w:val="24"/>
          <w:szCs w:val="24"/>
        </w:rPr>
        <w:t xml:space="preserve"> from date of issuance;</w:t>
      </w:r>
      <w:r>
        <w:rPr>
          <w:rStyle w:val="FootnoteReference"/>
          <w:rFonts w:asciiTheme="minorHAnsi" w:hAnsiTheme="minorHAnsi" w:cstheme="minorHAnsi"/>
          <w:sz w:val="24"/>
          <w:szCs w:val="24"/>
        </w:rPr>
        <w:footnoteReference w:id="4"/>
      </w:r>
    </w:p>
    <w:p w14:paraId="0F1522AA" w14:textId="77777777" w:rsidR="00313975" w:rsidRPr="00313975" w:rsidRDefault="00313975" w:rsidP="00313975">
      <w:pPr>
        <w:pStyle w:val="EndnoteText"/>
        <w:rPr>
          <w:rFonts w:asciiTheme="minorHAnsi" w:hAnsiTheme="minorHAnsi" w:cstheme="minorHAnsi"/>
          <w:sz w:val="24"/>
          <w:szCs w:val="24"/>
        </w:rPr>
      </w:pPr>
    </w:p>
    <w:p w14:paraId="38DF8549" w14:textId="36D9D9F5" w:rsidR="00313975" w:rsidRPr="00313975" w:rsidRDefault="00313975" w:rsidP="0017664C">
      <w:pPr>
        <w:pStyle w:val="ListParagraph"/>
        <w:numPr>
          <w:ilvl w:val="1"/>
          <w:numId w:val="11"/>
        </w:numPr>
        <w:rPr>
          <w:rFonts w:asciiTheme="minorHAnsi" w:hAnsiTheme="minorHAnsi" w:cstheme="minorHAnsi"/>
          <w:sz w:val="24"/>
          <w:szCs w:val="24"/>
          <w:u w:val="single"/>
        </w:rPr>
      </w:pPr>
      <w:r w:rsidRPr="00313975">
        <w:rPr>
          <w:rFonts w:asciiTheme="minorHAnsi" w:hAnsiTheme="minorHAnsi" w:cstheme="minorHAnsi"/>
          <w:sz w:val="24"/>
          <w:szCs w:val="24"/>
        </w:rPr>
        <w:t xml:space="preserve">Execute the warrant in the daytime unless it specifically provides for nighttime search.  Nighttime for this purpose is from </w:t>
      </w:r>
      <w:r>
        <w:rPr>
          <w:rFonts w:asciiTheme="minorHAnsi" w:hAnsiTheme="minorHAnsi" w:cstheme="minorHAnsi"/>
          <w:sz w:val="24"/>
          <w:szCs w:val="24"/>
          <w:u w:val="single"/>
        </w:rPr>
        <w:t>10:00p.m. until 6:00 a.m.</w:t>
      </w:r>
      <w:r>
        <w:rPr>
          <w:rFonts w:asciiTheme="minorHAnsi" w:hAnsiTheme="minorHAnsi" w:cstheme="minorHAnsi"/>
          <w:sz w:val="24"/>
          <w:szCs w:val="24"/>
        </w:rPr>
        <w:t>;</w:t>
      </w:r>
      <w:r>
        <w:rPr>
          <w:rStyle w:val="FootnoteReference"/>
          <w:rFonts w:asciiTheme="minorHAnsi" w:hAnsiTheme="minorHAnsi" w:cstheme="minorHAnsi"/>
          <w:sz w:val="24"/>
          <w:szCs w:val="24"/>
        </w:rPr>
        <w:footnoteReference w:id="5"/>
      </w:r>
    </w:p>
    <w:p w14:paraId="72091DD4" w14:textId="77777777" w:rsidR="00313975" w:rsidRPr="00313975" w:rsidRDefault="00313975" w:rsidP="00313975">
      <w:pPr>
        <w:rPr>
          <w:rFonts w:asciiTheme="minorHAnsi" w:hAnsiTheme="minorHAnsi" w:cstheme="minorHAnsi"/>
          <w:sz w:val="24"/>
          <w:szCs w:val="24"/>
        </w:rPr>
      </w:pPr>
    </w:p>
    <w:p w14:paraId="62CA45D3" w14:textId="5F150813" w:rsidR="00313975" w:rsidRDefault="00313975" w:rsidP="0017664C">
      <w:pPr>
        <w:pStyle w:val="ListParagraph"/>
        <w:numPr>
          <w:ilvl w:val="1"/>
          <w:numId w:val="11"/>
        </w:numPr>
        <w:rPr>
          <w:rFonts w:asciiTheme="minorHAnsi" w:hAnsiTheme="minorHAnsi" w:cstheme="minorHAnsi"/>
          <w:sz w:val="24"/>
          <w:szCs w:val="24"/>
        </w:rPr>
      </w:pPr>
      <w:r w:rsidRPr="00313975">
        <w:rPr>
          <w:rFonts w:asciiTheme="minorHAnsi" w:hAnsiTheme="minorHAnsi" w:cstheme="minorHAnsi"/>
          <w:sz w:val="24"/>
          <w:szCs w:val="24"/>
        </w:rPr>
        <w:t>A search begun in the daytime may continue into the nighttime if such activity is reasonable and not for the purpose of harassment.</w:t>
      </w:r>
    </w:p>
    <w:p w14:paraId="72D0C1D6" w14:textId="77777777" w:rsidR="00313975" w:rsidRPr="00313975" w:rsidRDefault="00313975" w:rsidP="00313975">
      <w:pPr>
        <w:pStyle w:val="ListParagraph"/>
        <w:rPr>
          <w:rFonts w:asciiTheme="minorHAnsi" w:hAnsiTheme="minorHAnsi" w:cstheme="minorHAnsi"/>
          <w:sz w:val="24"/>
          <w:szCs w:val="24"/>
        </w:rPr>
      </w:pPr>
    </w:p>
    <w:p w14:paraId="04E59A94" w14:textId="5AF30D8E" w:rsidR="00313975" w:rsidRPr="00313975" w:rsidRDefault="00313975" w:rsidP="0017664C">
      <w:pPr>
        <w:pStyle w:val="ListParagraph"/>
        <w:numPr>
          <w:ilvl w:val="0"/>
          <w:numId w:val="10"/>
        </w:numPr>
        <w:ind w:left="1080"/>
        <w:rPr>
          <w:rFonts w:ascii="Arial" w:hAnsi="Arial" w:cs="Arial"/>
          <w:b/>
          <w:sz w:val="24"/>
          <w:szCs w:val="24"/>
        </w:rPr>
      </w:pPr>
      <w:r w:rsidRPr="00313975">
        <w:rPr>
          <w:rFonts w:ascii="Arial" w:hAnsi="Arial" w:cs="Arial"/>
          <w:b/>
          <w:sz w:val="24"/>
          <w:szCs w:val="24"/>
        </w:rPr>
        <w:t>Service of Search Warrant</w:t>
      </w:r>
    </w:p>
    <w:p w14:paraId="7767DAF5" w14:textId="77777777" w:rsidR="00313975" w:rsidRPr="00313975" w:rsidRDefault="00313975" w:rsidP="00313975">
      <w:pPr>
        <w:ind w:left="1440"/>
        <w:rPr>
          <w:rFonts w:asciiTheme="minorHAnsi" w:hAnsiTheme="minorHAnsi" w:cstheme="minorHAnsi"/>
          <w:sz w:val="24"/>
          <w:szCs w:val="24"/>
        </w:rPr>
      </w:pPr>
    </w:p>
    <w:p w14:paraId="6647D5DF" w14:textId="7EE0D2AD" w:rsidR="00313975" w:rsidRPr="00313975" w:rsidRDefault="00313975" w:rsidP="0017664C">
      <w:pPr>
        <w:pStyle w:val="ListParagraph"/>
        <w:numPr>
          <w:ilvl w:val="0"/>
          <w:numId w:val="12"/>
        </w:numPr>
        <w:ind w:left="1440"/>
        <w:rPr>
          <w:rFonts w:asciiTheme="minorHAnsi" w:hAnsiTheme="minorHAnsi" w:cstheme="minorHAnsi"/>
          <w:sz w:val="24"/>
          <w:szCs w:val="24"/>
        </w:rPr>
      </w:pPr>
      <w:r w:rsidRPr="00313975">
        <w:rPr>
          <w:rFonts w:asciiTheme="minorHAnsi" w:hAnsiTheme="minorHAnsi" w:cstheme="minorHAnsi"/>
          <w:sz w:val="24"/>
          <w:szCs w:val="24"/>
        </w:rPr>
        <w:t>Upon arrival at the location to be searched, officers shall check to make certain that the premises are in fact those described in the warrant.</w:t>
      </w:r>
    </w:p>
    <w:p w14:paraId="6CE4C95D" w14:textId="77777777" w:rsidR="00313975" w:rsidRPr="00313975" w:rsidRDefault="00313975" w:rsidP="00313975">
      <w:pPr>
        <w:ind w:left="1440"/>
        <w:rPr>
          <w:rFonts w:asciiTheme="minorHAnsi" w:hAnsiTheme="minorHAnsi" w:cstheme="minorHAnsi"/>
          <w:sz w:val="24"/>
          <w:szCs w:val="24"/>
        </w:rPr>
      </w:pPr>
    </w:p>
    <w:p w14:paraId="200DF092" w14:textId="34611351" w:rsidR="00313975" w:rsidRPr="00313975" w:rsidRDefault="00313975" w:rsidP="0017664C">
      <w:pPr>
        <w:pStyle w:val="BodyTextIndent3"/>
        <w:numPr>
          <w:ilvl w:val="0"/>
          <w:numId w:val="12"/>
        </w:numPr>
        <w:spacing w:after="0"/>
        <w:ind w:left="1440"/>
        <w:rPr>
          <w:rFonts w:asciiTheme="minorHAnsi" w:hAnsiTheme="minorHAnsi" w:cstheme="minorHAnsi"/>
          <w:sz w:val="24"/>
          <w:szCs w:val="24"/>
        </w:rPr>
      </w:pPr>
      <w:r w:rsidRPr="00313975">
        <w:rPr>
          <w:rFonts w:asciiTheme="minorHAnsi" w:hAnsiTheme="minorHAnsi" w:cstheme="minorHAnsi"/>
          <w:sz w:val="24"/>
          <w:szCs w:val="24"/>
        </w:rPr>
        <w:t xml:space="preserve">Upon entering, show a </w:t>
      </w:r>
      <w:r w:rsidRPr="00313975">
        <w:rPr>
          <w:rFonts w:asciiTheme="minorHAnsi" w:hAnsiTheme="minorHAnsi" w:cstheme="minorHAnsi"/>
          <w:b/>
          <w:bCs/>
          <w:sz w:val="24"/>
          <w:szCs w:val="24"/>
        </w:rPr>
        <w:t>copy</w:t>
      </w:r>
      <w:r w:rsidRPr="00313975">
        <w:rPr>
          <w:rFonts w:asciiTheme="minorHAnsi" w:hAnsiTheme="minorHAnsi" w:cstheme="minorHAnsi"/>
          <w:sz w:val="24"/>
          <w:szCs w:val="24"/>
        </w:rPr>
        <w:t xml:space="preserve"> of the warrant (not the original) to the person or persons lawfully on the premises unless the circumstances are such that this is not practical.</w:t>
      </w:r>
    </w:p>
    <w:p w14:paraId="0B2ED00A" w14:textId="77777777" w:rsidR="00313975" w:rsidRDefault="00313975" w:rsidP="00313975">
      <w:pPr>
        <w:widowControl w:val="0"/>
        <w:ind w:left="1440"/>
        <w:rPr>
          <w:rFonts w:asciiTheme="minorHAnsi" w:hAnsiTheme="minorHAnsi" w:cstheme="minorHAnsi"/>
          <w:sz w:val="24"/>
          <w:szCs w:val="24"/>
        </w:rPr>
      </w:pPr>
    </w:p>
    <w:p w14:paraId="1E3148F9" w14:textId="77777777" w:rsidR="00313975" w:rsidRPr="00313975" w:rsidRDefault="00313975" w:rsidP="0017664C">
      <w:pPr>
        <w:pStyle w:val="ListParagraph"/>
        <w:widowControl w:val="0"/>
        <w:numPr>
          <w:ilvl w:val="0"/>
          <w:numId w:val="12"/>
        </w:numPr>
        <w:ind w:left="1440"/>
        <w:rPr>
          <w:rFonts w:asciiTheme="minorHAnsi" w:hAnsiTheme="minorHAnsi" w:cstheme="minorHAnsi"/>
          <w:sz w:val="24"/>
          <w:szCs w:val="24"/>
        </w:rPr>
      </w:pPr>
      <w:r w:rsidRPr="00313975">
        <w:rPr>
          <w:rFonts w:asciiTheme="minorHAnsi" w:hAnsiTheme="minorHAnsi" w:cstheme="minorHAnsi"/>
          <w:sz w:val="24"/>
          <w:szCs w:val="24"/>
        </w:rPr>
        <w:t>The number of officers assigned to execute a search warrant should be dependent upon the particular circum</w:t>
      </w:r>
      <w:r w:rsidRPr="00313975">
        <w:rPr>
          <w:rFonts w:asciiTheme="minorHAnsi" w:hAnsiTheme="minorHAnsi" w:cstheme="minorHAnsi"/>
          <w:sz w:val="24"/>
          <w:szCs w:val="24"/>
        </w:rPr>
        <w:softHyphen/>
        <w:t>stances.  It is a good practice for at least one of the searching officers to be in police uniform, unless this would jeopardize the success of the search.</w:t>
      </w:r>
    </w:p>
    <w:p w14:paraId="63C93094" w14:textId="77777777" w:rsidR="00313975" w:rsidRPr="00313975" w:rsidRDefault="00313975" w:rsidP="00313975">
      <w:pPr>
        <w:ind w:left="1440"/>
        <w:rPr>
          <w:rFonts w:asciiTheme="minorHAnsi" w:hAnsiTheme="minorHAnsi" w:cstheme="minorHAnsi"/>
          <w:sz w:val="24"/>
          <w:szCs w:val="24"/>
        </w:rPr>
      </w:pPr>
    </w:p>
    <w:p w14:paraId="3859797B" w14:textId="18B181C0" w:rsidR="00313975" w:rsidRDefault="00313975" w:rsidP="0017664C">
      <w:pPr>
        <w:pStyle w:val="ListParagraph"/>
        <w:numPr>
          <w:ilvl w:val="0"/>
          <w:numId w:val="12"/>
        </w:numPr>
        <w:ind w:left="1440"/>
        <w:rPr>
          <w:rFonts w:asciiTheme="minorHAnsi" w:hAnsiTheme="minorHAnsi" w:cstheme="minorHAnsi"/>
          <w:sz w:val="24"/>
          <w:szCs w:val="24"/>
        </w:rPr>
      </w:pPr>
      <w:r w:rsidRPr="00313975">
        <w:rPr>
          <w:rFonts w:asciiTheme="minorHAnsi" w:hAnsiTheme="minorHAnsi" w:cstheme="minorHAnsi"/>
          <w:sz w:val="24"/>
          <w:szCs w:val="24"/>
        </w:rPr>
        <w:t>A search warrant should not be executed in or on any premises in the absence of the owners, unless there is good reason to believe that the occupants do not intend to return for an extended period of time (or that they do not intend to return at all); or that the property or articles designated in the search warrant will be removed or destroyed if the premises are not searched immediately.  In all such cases, the manner of entry shall be made with the least possible destruction of property and a copy of the warrant left in a conspicuous place on the premises.</w:t>
      </w:r>
    </w:p>
    <w:p w14:paraId="3232AE9A" w14:textId="77777777" w:rsidR="00313975" w:rsidRPr="00313975" w:rsidRDefault="00313975" w:rsidP="00313975">
      <w:pPr>
        <w:pStyle w:val="ListParagraph"/>
        <w:rPr>
          <w:rFonts w:asciiTheme="minorHAnsi" w:hAnsiTheme="minorHAnsi" w:cstheme="minorHAnsi"/>
          <w:sz w:val="24"/>
          <w:szCs w:val="24"/>
        </w:rPr>
      </w:pPr>
    </w:p>
    <w:p w14:paraId="5B9623BF" w14:textId="08A95ECF" w:rsidR="00313975" w:rsidRPr="00313975" w:rsidRDefault="00313975" w:rsidP="0017664C">
      <w:pPr>
        <w:pStyle w:val="ListParagraph"/>
        <w:numPr>
          <w:ilvl w:val="0"/>
          <w:numId w:val="10"/>
        </w:numPr>
        <w:ind w:left="1080"/>
        <w:rPr>
          <w:rFonts w:asciiTheme="minorHAnsi" w:hAnsiTheme="minorHAnsi" w:cstheme="minorHAnsi"/>
          <w:sz w:val="24"/>
          <w:szCs w:val="24"/>
        </w:rPr>
      </w:pPr>
      <w:r w:rsidRPr="00313975">
        <w:rPr>
          <w:rFonts w:ascii="Arial" w:hAnsi="Arial" w:cs="Arial"/>
          <w:b/>
          <w:sz w:val="24"/>
          <w:szCs w:val="24"/>
        </w:rPr>
        <w:t xml:space="preserve">Knock and Announce </w:t>
      </w:r>
      <w:r w:rsidR="004D1C5F">
        <w:rPr>
          <w:rFonts w:ascii="Arial" w:hAnsi="Arial" w:cs="Arial"/>
          <w:b/>
          <w:sz w:val="24"/>
          <w:szCs w:val="24"/>
        </w:rPr>
        <w:t>Rule</w:t>
      </w:r>
    </w:p>
    <w:p w14:paraId="356DFBCF" w14:textId="77777777" w:rsidR="00313975" w:rsidRDefault="00313975" w:rsidP="00313975">
      <w:pPr>
        <w:widowControl w:val="0"/>
        <w:rPr>
          <w:rFonts w:asciiTheme="minorHAnsi" w:hAnsiTheme="minorHAnsi" w:cstheme="minorHAnsi"/>
          <w:sz w:val="24"/>
          <w:szCs w:val="24"/>
        </w:rPr>
      </w:pPr>
    </w:p>
    <w:p w14:paraId="73DFE3DF" w14:textId="0F753C01" w:rsidR="00313975" w:rsidRPr="00313975" w:rsidRDefault="00313975" w:rsidP="0017664C">
      <w:pPr>
        <w:pStyle w:val="ListParagraph"/>
        <w:widowControl w:val="0"/>
        <w:numPr>
          <w:ilvl w:val="0"/>
          <w:numId w:val="13"/>
        </w:numPr>
        <w:ind w:left="1440"/>
        <w:rPr>
          <w:rFonts w:asciiTheme="minorHAnsi" w:hAnsiTheme="minorHAnsi" w:cstheme="minorHAnsi"/>
          <w:sz w:val="24"/>
          <w:szCs w:val="24"/>
        </w:rPr>
      </w:pPr>
      <w:r w:rsidRPr="00313975">
        <w:rPr>
          <w:rFonts w:asciiTheme="minorHAnsi" w:hAnsiTheme="minorHAnsi" w:cstheme="minorHAnsi"/>
          <w:sz w:val="24"/>
          <w:szCs w:val="24"/>
        </w:rPr>
        <w:t xml:space="preserve">When serving a warrant at a private dwelling, police officers must </w:t>
      </w:r>
      <w:r w:rsidRPr="00313975">
        <w:rPr>
          <w:rFonts w:asciiTheme="minorHAnsi" w:hAnsiTheme="minorHAnsi" w:cstheme="minorHAnsi"/>
          <w:b/>
          <w:bCs/>
          <w:sz w:val="24"/>
          <w:szCs w:val="24"/>
        </w:rPr>
        <w:t>knock</w:t>
      </w:r>
      <w:r w:rsidRPr="00313975">
        <w:rPr>
          <w:rFonts w:asciiTheme="minorHAnsi" w:hAnsiTheme="minorHAnsi" w:cstheme="minorHAnsi"/>
          <w:sz w:val="24"/>
          <w:szCs w:val="24"/>
        </w:rPr>
        <w:t xml:space="preserve">, </w:t>
      </w:r>
      <w:r w:rsidRPr="00313975">
        <w:rPr>
          <w:rFonts w:asciiTheme="minorHAnsi" w:hAnsiTheme="minorHAnsi" w:cstheme="minorHAnsi"/>
          <w:b/>
          <w:bCs/>
          <w:sz w:val="24"/>
          <w:szCs w:val="24"/>
        </w:rPr>
        <w:t>identify themselves as police officers</w:t>
      </w:r>
      <w:r w:rsidRPr="00313975">
        <w:rPr>
          <w:rFonts w:asciiTheme="minorHAnsi" w:hAnsiTheme="minorHAnsi" w:cstheme="minorHAnsi"/>
          <w:sz w:val="24"/>
          <w:szCs w:val="24"/>
        </w:rPr>
        <w:t xml:space="preserve">, </w:t>
      </w:r>
      <w:r w:rsidRPr="00313975">
        <w:rPr>
          <w:rFonts w:asciiTheme="minorHAnsi" w:hAnsiTheme="minorHAnsi" w:cstheme="minorHAnsi"/>
          <w:b/>
          <w:bCs/>
          <w:sz w:val="24"/>
          <w:szCs w:val="24"/>
        </w:rPr>
        <w:t>announce</w:t>
      </w:r>
      <w:r w:rsidRPr="00313975">
        <w:rPr>
          <w:rFonts w:asciiTheme="minorHAnsi" w:hAnsiTheme="minorHAnsi" w:cstheme="minorHAnsi"/>
          <w:sz w:val="24"/>
          <w:szCs w:val="24"/>
        </w:rPr>
        <w:t xml:space="preserve"> that they have a warrant to search the premises and demand entrance, except in limited circumstances.</w:t>
      </w:r>
      <w:r>
        <w:rPr>
          <w:rStyle w:val="FootnoteReference"/>
          <w:rFonts w:asciiTheme="minorHAnsi" w:hAnsiTheme="minorHAnsi" w:cstheme="minorHAnsi"/>
          <w:sz w:val="24"/>
          <w:szCs w:val="24"/>
        </w:rPr>
        <w:footnoteReference w:id="6"/>
      </w:r>
    </w:p>
    <w:p w14:paraId="003CF4DA" w14:textId="77777777" w:rsidR="00313975" w:rsidRDefault="00313975" w:rsidP="00313975">
      <w:pPr>
        <w:widowControl w:val="0"/>
        <w:ind w:left="1440"/>
        <w:rPr>
          <w:rFonts w:asciiTheme="minorHAnsi" w:hAnsiTheme="minorHAnsi" w:cstheme="minorHAnsi"/>
          <w:sz w:val="24"/>
          <w:szCs w:val="24"/>
        </w:rPr>
      </w:pPr>
    </w:p>
    <w:p w14:paraId="6A0E74B3" w14:textId="442FF49B" w:rsidR="00313975" w:rsidRPr="00313975" w:rsidRDefault="00313975" w:rsidP="0017664C">
      <w:pPr>
        <w:pStyle w:val="ListParagraph"/>
        <w:widowControl w:val="0"/>
        <w:numPr>
          <w:ilvl w:val="0"/>
          <w:numId w:val="13"/>
        </w:numPr>
        <w:ind w:left="1440"/>
        <w:rPr>
          <w:rFonts w:asciiTheme="minorHAnsi" w:hAnsiTheme="minorHAnsi" w:cstheme="minorHAnsi"/>
          <w:sz w:val="24"/>
          <w:szCs w:val="24"/>
        </w:rPr>
      </w:pPr>
      <w:r w:rsidRPr="00313975">
        <w:rPr>
          <w:rFonts w:asciiTheme="minorHAnsi" w:hAnsiTheme="minorHAnsi" w:cstheme="minorHAnsi"/>
          <w:sz w:val="24"/>
          <w:szCs w:val="24"/>
        </w:rPr>
        <w:t>Officers may knock on the door and gain entry by deception or by means of a ruse, if this will result in a safe, practical and successful execution of the search warrant with less destruction of property.</w:t>
      </w:r>
      <w:r w:rsidR="00F64487">
        <w:rPr>
          <w:rStyle w:val="FootnoteReference"/>
          <w:rFonts w:asciiTheme="minorHAnsi" w:hAnsiTheme="minorHAnsi" w:cstheme="minorHAnsi"/>
          <w:sz w:val="24"/>
          <w:szCs w:val="24"/>
        </w:rPr>
        <w:footnoteReference w:id="7"/>
      </w:r>
    </w:p>
    <w:p w14:paraId="5DC2B0C7" w14:textId="77777777" w:rsidR="00313975" w:rsidRDefault="00313975" w:rsidP="00313975">
      <w:pPr>
        <w:widowControl w:val="0"/>
        <w:ind w:left="1440"/>
        <w:rPr>
          <w:rFonts w:asciiTheme="minorHAnsi" w:hAnsiTheme="minorHAnsi" w:cstheme="minorHAnsi"/>
          <w:sz w:val="24"/>
          <w:szCs w:val="24"/>
        </w:rPr>
      </w:pPr>
    </w:p>
    <w:p w14:paraId="460076CE" w14:textId="479FEFE3" w:rsidR="00313975" w:rsidRPr="00313975" w:rsidRDefault="00313975" w:rsidP="0017664C">
      <w:pPr>
        <w:pStyle w:val="ListParagraph"/>
        <w:widowControl w:val="0"/>
        <w:numPr>
          <w:ilvl w:val="0"/>
          <w:numId w:val="13"/>
        </w:numPr>
        <w:ind w:left="1440"/>
        <w:rPr>
          <w:rFonts w:asciiTheme="minorHAnsi" w:hAnsiTheme="minorHAnsi" w:cstheme="minorHAnsi"/>
          <w:sz w:val="24"/>
          <w:szCs w:val="24"/>
        </w:rPr>
      </w:pPr>
      <w:r w:rsidRPr="00313975">
        <w:rPr>
          <w:rFonts w:asciiTheme="minorHAnsi" w:hAnsiTheme="minorHAnsi" w:cstheme="minorHAnsi"/>
          <w:sz w:val="24"/>
          <w:szCs w:val="24"/>
        </w:rPr>
        <w:t xml:space="preserve">Officers shall always seek entry as peacefully as possible, but forcible entry is authorized if, after waiting a </w:t>
      </w:r>
      <w:r w:rsidRPr="00313975">
        <w:rPr>
          <w:rFonts w:asciiTheme="minorHAnsi" w:hAnsiTheme="minorHAnsi" w:cstheme="minorHAnsi"/>
          <w:i/>
          <w:iCs/>
          <w:sz w:val="24"/>
          <w:szCs w:val="24"/>
        </w:rPr>
        <w:t>reasonable time</w:t>
      </w:r>
      <w:r w:rsidRPr="00313975">
        <w:rPr>
          <w:rFonts w:asciiTheme="minorHAnsi" w:hAnsiTheme="minorHAnsi" w:cstheme="minorHAnsi"/>
          <w:sz w:val="24"/>
          <w:szCs w:val="24"/>
        </w:rPr>
        <w:t>, it becomes apparent that:</w:t>
      </w:r>
    </w:p>
    <w:p w14:paraId="1ADAA883" w14:textId="77777777" w:rsidR="00313975" w:rsidRPr="00313975" w:rsidRDefault="00313975" w:rsidP="00313975">
      <w:pPr>
        <w:pStyle w:val="EndnoteText"/>
        <w:rPr>
          <w:rFonts w:asciiTheme="minorHAnsi" w:hAnsiTheme="minorHAnsi" w:cstheme="minorHAnsi"/>
          <w:sz w:val="24"/>
          <w:szCs w:val="24"/>
        </w:rPr>
      </w:pPr>
    </w:p>
    <w:p w14:paraId="517F5DBD" w14:textId="0FCB2B7B" w:rsidR="00313975" w:rsidRPr="00313975" w:rsidRDefault="00313975" w:rsidP="0017664C">
      <w:pPr>
        <w:pStyle w:val="ListParagraph"/>
        <w:numPr>
          <w:ilvl w:val="2"/>
          <w:numId w:val="14"/>
        </w:numPr>
        <w:rPr>
          <w:rFonts w:asciiTheme="minorHAnsi" w:hAnsiTheme="minorHAnsi" w:cstheme="minorHAnsi"/>
          <w:sz w:val="24"/>
          <w:szCs w:val="24"/>
        </w:rPr>
      </w:pPr>
      <w:r w:rsidRPr="00313975">
        <w:rPr>
          <w:rFonts w:asciiTheme="minorHAnsi" w:hAnsiTheme="minorHAnsi" w:cstheme="minorHAnsi"/>
          <w:sz w:val="24"/>
          <w:szCs w:val="24"/>
        </w:rPr>
        <w:t>The officers will not be admitted voluntarily;</w:t>
      </w:r>
    </w:p>
    <w:p w14:paraId="1E3C05B0" w14:textId="44F6CCB4" w:rsidR="00313975" w:rsidRPr="00313975" w:rsidRDefault="00313975" w:rsidP="00313975">
      <w:pPr>
        <w:ind w:firstLine="720"/>
        <w:rPr>
          <w:rFonts w:asciiTheme="minorHAnsi" w:hAnsiTheme="minorHAnsi" w:cstheme="minorHAnsi"/>
          <w:sz w:val="24"/>
          <w:szCs w:val="24"/>
        </w:rPr>
      </w:pPr>
    </w:p>
    <w:p w14:paraId="7FB2E53C" w14:textId="5D6F3EDA" w:rsidR="00313975" w:rsidRPr="00313975" w:rsidRDefault="00313975" w:rsidP="0017664C">
      <w:pPr>
        <w:pStyle w:val="ListParagraph"/>
        <w:numPr>
          <w:ilvl w:val="2"/>
          <w:numId w:val="14"/>
        </w:numPr>
        <w:rPr>
          <w:rFonts w:asciiTheme="minorHAnsi" w:hAnsiTheme="minorHAnsi" w:cstheme="minorHAnsi"/>
          <w:sz w:val="24"/>
          <w:szCs w:val="24"/>
        </w:rPr>
      </w:pPr>
      <w:r w:rsidRPr="00313975">
        <w:rPr>
          <w:rFonts w:asciiTheme="minorHAnsi" w:hAnsiTheme="minorHAnsi" w:cstheme="minorHAnsi"/>
          <w:sz w:val="24"/>
          <w:szCs w:val="24"/>
        </w:rPr>
        <w:t>The officers or any other persons are in danger of physical harm;</w:t>
      </w:r>
    </w:p>
    <w:p w14:paraId="0D1126C3" w14:textId="77777777" w:rsidR="00313975" w:rsidRPr="00313975" w:rsidRDefault="00313975" w:rsidP="00313975">
      <w:pPr>
        <w:rPr>
          <w:rFonts w:asciiTheme="minorHAnsi" w:hAnsiTheme="minorHAnsi" w:cstheme="minorHAnsi"/>
          <w:sz w:val="24"/>
          <w:szCs w:val="24"/>
        </w:rPr>
      </w:pPr>
    </w:p>
    <w:p w14:paraId="6608B2F8" w14:textId="2CCD5CD6" w:rsidR="00313975" w:rsidRPr="00313975" w:rsidRDefault="00313975" w:rsidP="0017664C">
      <w:pPr>
        <w:pStyle w:val="ListParagraph"/>
        <w:numPr>
          <w:ilvl w:val="2"/>
          <w:numId w:val="14"/>
        </w:numPr>
        <w:rPr>
          <w:rFonts w:asciiTheme="minorHAnsi" w:hAnsiTheme="minorHAnsi" w:cstheme="minorHAnsi"/>
          <w:sz w:val="24"/>
          <w:szCs w:val="24"/>
        </w:rPr>
      </w:pPr>
      <w:r w:rsidRPr="00313975">
        <w:rPr>
          <w:rFonts w:asciiTheme="minorHAnsi" w:hAnsiTheme="minorHAnsi" w:cstheme="minorHAnsi"/>
          <w:sz w:val="24"/>
          <w:szCs w:val="24"/>
        </w:rPr>
        <w:t>The occupants are escaping; or</w:t>
      </w:r>
    </w:p>
    <w:p w14:paraId="76C6D3C5" w14:textId="77777777" w:rsidR="00313975" w:rsidRPr="00313975" w:rsidRDefault="00313975" w:rsidP="00313975">
      <w:pPr>
        <w:rPr>
          <w:rFonts w:asciiTheme="minorHAnsi" w:hAnsiTheme="minorHAnsi" w:cstheme="minorHAnsi"/>
          <w:sz w:val="24"/>
          <w:szCs w:val="24"/>
        </w:rPr>
      </w:pPr>
    </w:p>
    <w:p w14:paraId="44B71A30" w14:textId="7F1391CD" w:rsidR="00313975" w:rsidRPr="00313975" w:rsidRDefault="00313975" w:rsidP="0017664C">
      <w:pPr>
        <w:pStyle w:val="ListParagraph"/>
        <w:numPr>
          <w:ilvl w:val="2"/>
          <w:numId w:val="14"/>
        </w:numPr>
        <w:rPr>
          <w:rFonts w:asciiTheme="minorHAnsi" w:hAnsiTheme="minorHAnsi" w:cstheme="minorHAnsi"/>
          <w:sz w:val="24"/>
          <w:szCs w:val="24"/>
        </w:rPr>
      </w:pPr>
      <w:r w:rsidRPr="00313975">
        <w:rPr>
          <w:rFonts w:asciiTheme="minorHAnsi" w:hAnsiTheme="minorHAnsi" w:cstheme="minorHAnsi"/>
          <w:sz w:val="24"/>
          <w:szCs w:val="24"/>
        </w:rPr>
        <w:t>Evidence is being, or is in danger of being destroyed.</w:t>
      </w:r>
    </w:p>
    <w:p w14:paraId="3F747363" w14:textId="77777777" w:rsidR="00313975" w:rsidRPr="00313975" w:rsidRDefault="00313975" w:rsidP="00313975">
      <w:pPr>
        <w:pStyle w:val="Heading4"/>
        <w:spacing w:before="0"/>
        <w:rPr>
          <w:rFonts w:asciiTheme="minorHAnsi" w:hAnsiTheme="minorHAnsi" w:cstheme="minorHAnsi"/>
          <w:sz w:val="24"/>
          <w:szCs w:val="24"/>
        </w:rPr>
      </w:pPr>
    </w:p>
    <w:p w14:paraId="717B6F88" w14:textId="4AC0F60B" w:rsidR="00313975" w:rsidRPr="00313975" w:rsidRDefault="00313975" w:rsidP="0017664C">
      <w:pPr>
        <w:pStyle w:val="ListParagraph"/>
        <w:numPr>
          <w:ilvl w:val="0"/>
          <w:numId w:val="10"/>
        </w:numPr>
        <w:ind w:left="1080"/>
        <w:rPr>
          <w:rFonts w:asciiTheme="minorHAnsi" w:hAnsiTheme="minorHAnsi" w:cstheme="minorHAnsi"/>
          <w:sz w:val="24"/>
          <w:szCs w:val="24"/>
        </w:rPr>
      </w:pPr>
      <w:r w:rsidRPr="00313975">
        <w:rPr>
          <w:rFonts w:ascii="Arial" w:hAnsi="Arial" w:cs="Arial"/>
          <w:b/>
          <w:sz w:val="24"/>
          <w:szCs w:val="24"/>
        </w:rPr>
        <w:t>No Knock Entry</w:t>
      </w:r>
    </w:p>
    <w:p w14:paraId="2772BB0E" w14:textId="77777777" w:rsidR="00313975" w:rsidRPr="00313975" w:rsidRDefault="00313975" w:rsidP="00313975">
      <w:pPr>
        <w:rPr>
          <w:rFonts w:asciiTheme="minorHAnsi" w:hAnsiTheme="minorHAnsi" w:cstheme="minorHAnsi"/>
          <w:sz w:val="24"/>
          <w:szCs w:val="24"/>
        </w:rPr>
      </w:pPr>
    </w:p>
    <w:p w14:paraId="777ECB4B" w14:textId="0C378E22" w:rsidR="00313975" w:rsidRPr="00F64487" w:rsidRDefault="00313975" w:rsidP="0017664C">
      <w:pPr>
        <w:pStyle w:val="ListParagraph"/>
        <w:numPr>
          <w:ilvl w:val="0"/>
          <w:numId w:val="15"/>
        </w:numPr>
        <w:ind w:left="1440"/>
        <w:rPr>
          <w:rFonts w:asciiTheme="minorHAnsi" w:hAnsiTheme="minorHAnsi" w:cstheme="minorHAnsi"/>
          <w:sz w:val="24"/>
          <w:szCs w:val="24"/>
        </w:rPr>
      </w:pPr>
      <w:r w:rsidRPr="00F64487">
        <w:rPr>
          <w:rFonts w:asciiTheme="minorHAnsi" w:hAnsiTheme="minorHAnsi" w:cstheme="minorHAnsi"/>
          <w:sz w:val="24"/>
          <w:szCs w:val="24"/>
        </w:rPr>
        <w:t>An immediate, forcible entry (or one gained by a ruse or trick) is authorized -- and the usual knock and announce procedure may be disregarded if the searching officers are in possession of reliable information that the person inside the dwelling to be entered has knowledge of the officers' purpose and presence</w:t>
      </w:r>
      <w:r w:rsidR="00F64487">
        <w:rPr>
          <w:rStyle w:val="FootnoteReference"/>
          <w:rFonts w:asciiTheme="minorHAnsi" w:hAnsiTheme="minorHAnsi" w:cstheme="minorHAnsi"/>
          <w:sz w:val="24"/>
          <w:szCs w:val="24"/>
        </w:rPr>
        <w:footnoteReference w:id="8"/>
      </w:r>
      <w:r w:rsidRPr="00F64487">
        <w:rPr>
          <w:rFonts w:asciiTheme="minorHAnsi" w:hAnsiTheme="minorHAnsi" w:cstheme="minorHAnsi"/>
          <w:sz w:val="24"/>
          <w:szCs w:val="24"/>
        </w:rPr>
        <w:t xml:space="preserve"> or where to follow the knock and announce procedure:</w:t>
      </w:r>
    </w:p>
    <w:p w14:paraId="5649F9D3" w14:textId="77777777" w:rsidR="00313975" w:rsidRPr="00313975" w:rsidRDefault="00313975" w:rsidP="00313975">
      <w:pPr>
        <w:rPr>
          <w:rFonts w:asciiTheme="minorHAnsi" w:hAnsiTheme="minorHAnsi" w:cstheme="minorHAnsi"/>
          <w:sz w:val="24"/>
          <w:szCs w:val="24"/>
        </w:rPr>
      </w:pPr>
    </w:p>
    <w:p w14:paraId="6F01FDF9" w14:textId="6470437E" w:rsidR="00313975" w:rsidRPr="00F64487" w:rsidRDefault="00313975" w:rsidP="0017664C">
      <w:pPr>
        <w:pStyle w:val="ListParagraph"/>
        <w:numPr>
          <w:ilvl w:val="2"/>
          <w:numId w:val="16"/>
        </w:numPr>
        <w:rPr>
          <w:rFonts w:asciiTheme="minorHAnsi" w:hAnsiTheme="minorHAnsi" w:cstheme="minorHAnsi"/>
          <w:sz w:val="24"/>
          <w:szCs w:val="24"/>
        </w:rPr>
      </w:pPr>
      <w:r w:rsidRPr="00F64487">
        <w:rPr>
          <w:rFonts w:asciiTheme="minorHAnsi" w:hAnsiTheme="minorHAnsi" w:cstheme="minorHAnsi"/>
          <w:sz w:val="24"/>
          <w:szCs w:val="24"/>
        </w:rPr>
        <w:t>Would be likely to endanger their safety or the safety of others;</w:t>
      </w:r>
    </w:p>
    <w:p w14:paraId="3A792FFF" w14:textId="77777777" w:rsidR="00313975" w:rsidRPr="00313975" w:rsidRDefault="00313975" w:rsidP="00313975">
      <w:pPr>
        <w:rPr>
          <w:rFonts w:asciiTheme="minorHAnsi" w:hAnsiTheme="minorHAnsi" w:cstheme="minorHAnsi"/>
          <w:sz w:val="24"/>
          <w:szCs w:val="24"/>
        </w:rPr>
      </w:pPr>
    </w:p>
    <w:p w14:paraId="56330AC0" w14:textId="41DA2126" w:rsidR="00313975" w:rsidRPr="00F64487" w:rsidRDefault="00313975" w:rsidP="0017664C">
      <w:pPr>
        <w:pStyle w:val="ListParagraph"/>
        <w:numPr>
          <w:ilvl w:val="2"/>
          <w:numId w:val="16"/>
        </w:numPr>
        <w:rPr>
          <w:rFonts w:asciiTheme="minorHAnsi" w:hAnsiTheme="minorHAnsi" w:cstheme="minorHAnsi"/>
          <w:sz w:val="24"/>
          <w:szCs w:val="24"/>
        </w:rPr>
      </w:pPr>
      <w:r w:rsidRPr="00F64487">
        <w:rPr>
          <w:rFonts w:asciiTheme="minorHAnsi" w:hAnsiTheme="minorHAnsi" w:cstheme="minorHAnsi"/>
          <w:sz w:val="24"/>
          <w:szCs w:val="24"/>
        </w:rPr>
        <w:t>Would be likely to enable the wanted person(s) to escape; or</w:t>
      </w:r>
    </w:p>
    <w:p w14:paraId="7F303BAB" w14:textId="77777777" w:rsidR="00313975" w:rsidRPr="00313975" w:rsidRDefault="00313975" w:rsidP="00313975">
      <w:pPr>
        <w:rPr>
          <w:rFonts w:asciiTheme="minorHAnsi" w:hAnsiTheme="minorHAnsi" w:cstheme="minorHAnsi"/>
          <w:sz w:val="24"/>
          <w:szCs w:val="24"/>
        </w:rPr>
      </w:pPr>
    </w:p>
    <w:p w14:paraId="786DF9BE" w14:textId="00DDE177" w:rsidR="00313975" w:rsidRPr="00F64487" w:rsidRDefault="00313975" w:rsidP="0017664C">
      <w:pPr>
        <w:pStyle w:val="ListParagraph"/>
        <w:numPr>
          <w:ilvl w:val="2"/>
          <w:numId w:val="16"/>
        </w:numPr>
        <w:rPr>
          <w:rFonts w:asciiTheme="minorHAnsi" w:hAnsiTheme="minorHAnsi" w:cstheme="minorHAnsi"/>
          <w:sz w:val="24"/>
          <w:szCs w:val="24"/>
        </w:rPr>
      </w:pPr>
      <w:r w:rsidRPr="00F64487">
        <w:rPr>
          <w:rFonts w:asciiTheme="minorHAnsi" w:hAnsiTheme="minorHAnsi" w:cstheme="minorHAnsi"/>
          <w:sz w:val="24"/>
          <w:szCs w:val="24"/>
        </w:rPr>
        <w:t xml:space="preserve">Would be likely to result in the </w:t>
      </w:r>
      <w:r w:rsidR="00F64487" w:rsidRPr="00F64487">
        <w:rPr>
          <w:rFonts w:asciiTheme="minorHAnsi" w:hAnsiTheme="minorHAnsi" w:cstheme="minorHAnsi"/>
          <w:sz w:val="24"/>
          <w:szCs w:val="24"/>
        </w:rPr>
        <w:t xml:space="preserve">evidence being destroyed during </w:t>
      </w:r>
      <w:r w:rsidRPr="00F64487">
        <w:rPr>
          <w:rFonts w:asciiTheme="minorHAnsi" w:hAnsiTheme="minorHAnsi" w:cstheme="minorHAnsi"/>
          <w:sz w:val="24"/>
          <w:szCs w:val="24"/>
        </w:rPr>
        <w:t>the period between their announcement of purpose and subsequent forcible entry.</w:t>
      </w:r>
    </w:p>
    <w:p w14:paraId="2E12DA25" w14:textId="77777777" w:rsidR="00313975" w:rsidRPr="00313975" w:rsidRDefault="00313975" w:rsidP="00313975">
      <w:pPr>
        <w:ind w:left="3600" w:hanging="720"/>
        <w:rPr>
          <w:rFonts w:asciiTheme="minorHAnsi" w:hAnsiTheme="minorHAnsi" w:cstheme="minorHAnsi"/>
          <w:sz w:val="24"/>
          <w:szCs w:val="24"/>
        </w:rPr>
      </w:pPr>
    </w:p>
    <w:p w14:paraId="24479B7A" w14:textId="77777777" w:rsidR="00313975" w:rsidRPr="00313975" w:rsidRDefault="00313975" w:rsidP="0017664C">
      <w:pPr>
        <w:pStyle w:val="ListParagraph"/>
        <w:numPr>
          <w:ilvl w:val="0"/>
          <w:numId w:val="15"/>
        </w:numPr>
        <w:ind w:left="1440"/>
        <w:rPr>
          <w:rFonts w:asciiTheme="minorHAnsi" w:hAnsiTheme="minorHAnsi" w:cstheme="minorHAnsi"/>
          <w:sz w:val="24"/>
          <w:szCs w:val="24"/>
        </w:rPr>
      </w:pPr>
      <w:r w:rsidRPr="00313975">
        <w:rPr>
          <w:rFonts w:asciiTheme="minorHAnsi" w:hAnsiTheme="minorHAnsi" w:cstheme="minorHAnsi"/>
          <w:sz w:val="24"/>
          <w:szCs w:val="24"/>
        </w:rPr>
        <w:t>Officers shall apply for a "</w:t>
      </w:r>
      <w:r w:rsidRPr="00F64487">
        <w:rPr>
          <w:rFonts w:asciiTheme="minorHAnsi" w:hAnsiTheme="minorHAnsi" w:cstheme="minorHAnsi"/>
          <w:sz w:val="24"/>
          <w:szCs w:val="24"/>
        </w:rPr>
        <w:t>No Knock and Announce</w:t>
      </w:r>
      <w:r w:rsidRPr="00F64487">
        <w:rPr>
          <w:rFonts w:asciiTheme="minorHAnsi" w:hAnsiTheme="minorHAnsi" w:cstheme="minorHAnsi"/>
          <w:sz w:val="24"/>
          <w:szCs w:val="24"/>
        </w:rPr>
        <w:fldChar w:fldCharType="begin"/>
      </w:r>
      <w:r w:rsidRPr="00F64487">
        <w:rPr>
          <w:rFonts w:asciiTheme="minorHAnsi" w:hAnsiTheme="minorHAnsi" w:cstheme="minorHAnsi"/>
          <w:sz w:val="24"/>
          <w:szCs w:val="24"/>
        </w:rPr>
        <w:instrText>XE "no knock and announce"</w:instrText>
      </w:r>
      <w:r w:rsidRPr="00F64487">
        <w:rPr>
          <w:rFonts w:asciiTheme="minorHAnsi" w:hAnsiTheme="minorHAnsi" w:cstheme="minorHAnsi"/>
          <w:sz w:val="24"/>
          <w:szCs w:val="24"/>
        </w:rPr>
        <w:fldChar w:fldCharType="end"/>
      </w:r>
      <w:r w:rsidRPr="00F64487">
        <w:rPr>
          <w:rFonts w:asciiTheme="minorHAnsi" w:hAnsiTheme="minorHAnsi" w:cstheme="minorHAnsi"/>
          <w:sz w:val="24"/>
          <w:szCs w:val="24"/>
        </w:rPr>
        <w:t>" Warrant</w:t>
      </w:r>
      <w:r w:rsidRPr="00313975">
        <w:rPr>
          <w:rFonts w:asciiTheme="minorHAnsi" w:hAnsiTheme="minorHAnsi" w:cstheme="minorHAnsi"/>
          <w:sz w:val="24"/>
          <w:szCs w:val="24"/>
        </w:rPr>
        <w:t xml:space="preserve">, if they have reason to believe the knock and announce rule should not be observed when the warrant will be executed. </w:t>
      </w:r>
    </w:p>
    <w:p w14:paraId="6A246F95" w14:textId="77777777" w:rsidR="00313975" w:rsidRPr="00313975" w:rsidRDefault="00313975" w:rsidP="00F64487">
      <w:pPr>
        <w:pStyle w:val="ListParagraph"/>
        <w:ind w:left="1440"/>
        <w:rPr>
          <w:rFonts w:asciiTheme="minorHAnsi" w:hAnsiTheme="minorHAnsi" w:cstheme="minorHAnsi"/>
          <w:sz w:val="24"/>
          <w:szCs w:val="24"/>
        </w:rPr>
      </w:pPr>
    </w:p>
    <w:p w14:paraId="12D9A649" w14:textId="03DEE5A7" w:rsidR="00313975" w:rsidRPr="00313975" w:rsidRDefault="00313975" w:rsidP="00F64487">
      <w:pPr>
        <w:pStyle w:val="ListParagraph"/>
        <w:ind w:left="2160" w:hanging="720"/>
        <w:rPr>
          <w:rFonts w:asciiTheme="minorHAnsi" w:hAnsiTheme="minorHAnsi" w:cstheme="minorHAnsi"/>
          <w:sz w:val="24"/>
          <w:szCs w:val="24"/>
        </w:rPr>
      </w:pPr>
      <w:r w:rsidRPr="00F64487">
        <w:rPr>
          <w:rFonts w:ascii="Arial" w:hAnsi="Arial" w:cs="Arial"/>
          <w:sz w:val="24"/>
          <w:szCs w:val="24"/>
        </w:rPr>
        <w:t>Note:</w:t>
      </w:r>
      <w:r w:rsidR="00F64487">
        <w:rPr>
          <w:rFonts w:asciiTheme="minorHAnsi" w:hAnsiTheme="minorHAnsi" w:cstheme="minorHAnsi"/>
          <w:sz w:val="24"/>
          <w:szCs w:val="24"/>
        </w:rPr>
        <w:tab/>
      </w:r>
      <w:r w:rsidRPr="00313975">
        <w:rPr>
          <w:rFonts w:asciiTheme="minorHAnsi" w:hAnsiTheme="minorHAnsi" w:cstheme="minorHAnsi"/>
          <w:sz w:val="24"/>
          <w:szCs w:val="24"/>
        </w:rPr>
        <w:t>If the circumstances which would justify disregarding the knock and announce rule are no longer present when the warrant is executed, the knock and announce rule must be followed.</w:t>
      </w:r>
      <w:r w:rsidR="001C29D5">
        <w:rPr>
          <w:rStyle w:val="FootnoteReference"/>
          <w:rFonts w:asciiTheme="minorHAnsi" w:hAnsiTheme="minorHAnsi" w:cstheme="minorHAnsi"/>
          <w:sz w:val="24"/>
          <w:szCs w:val="24"/>
        </w:rPr>
        <w:footnoteReference w:id="9"/>
      </w:r>
      <w:r w:rsidRPr="00313975">
        <w:rPr>
          <w:rFonts w:asciiTheme="minorHAnsi" w:hAnsiTheme="minorHAnsi" w:cstheme="minorHAnsi"/>
          <w:sz w:val="24"/>
          <w:szCs w:val="24"/>
        </w:rPr>
        <w:t xml:space="preserve">  </w:t>
      </w:r>
    </w:p>
    <w:p w14:paraId="42CCFB5D" w14:textId="77777777" w:rsidR="00313975" w:rsidRPr="00313975" w:rsidRDefault="00313975" w:rsidP="00F64487">
      <w:pPr>
        <w:pStyle w:val="ListParagraph"/>
        <w:ind w:left="1440"/>
        <w:rPr>
          <w:rFonts w:asciiTheme="minorHAnsi" w:hAnsiTheme="minorHAnsi" w:cstheme="minorHAnsi"/>
          <w:sz w:val="24"/>
          <w:szCs w:val="24"/>
        </w:rPr>
      </w:pPr>
    </w:p>
    <w:p w14:paraId="4CD3E524" w14:textId="6A01B1BE" w:rsidR="00313975" w:rsidRDefault="00313975" w:rsidP="0017664C">
      <w:pPr>
        <w:pStyle w:val="ListParagraph"/>
        <w:numPr>
          <w:ilvl w:val="0"/>
          <w:numId w:val="15"/>
        </w:numPr>
        <w:ind w:left="1440"/>
        <w:rPr>
          <w:rFonts w:asciiTheme="minorHAnsi" w:hAnsiTheme="minorHAnsi" w:cstheme="minorHAnsi"/>
          <w:sz w:val="24"/>
          <w:szCs w:val="24"/>
        </w:rPr>
      </w:pPr>
      <w:r w:rsidRPr="00313975">
        <w:rPr>
          <w:rFonts w:asciiTheme="minorHAnsi" w:hAnsiTheme="minorHAnsi" w:cstheme="minorHAnsi"/>
          <w:sz w:val="24"/>
          <w:szCs w:val="24"/>
        </w:rPr>
        <w:t>Upon gaining entry, the searching officers should immediately identify themselves as police officers and should state that it is their purpose to serve a valid search warrant issued by the court.</w:t>
      </w:r>
    </w:p>
    <w:p w14:paraId="5E0CC254" w14:textId="77777777" w:rsidR="00F64487" w:rsidRPr="00313975" w:rsidRDefault="00F64487" w:rsidP="00F64487">
      <w:pPr>
        <w:pStyle w:val="ListParagraph"/>
        <w:ind w:left="1440"/>
        <w:rPr>
          <w:rFonts w:asciiTheme="minorHAnsi" w:hAnsiTheme="minorHAnsi" w:cstheme="minorHAnsi"/>
          <w:sz w:val="24"/>
          <w:szCs w:val="24"/>
        </w:rPr>
      </w:pPr>
    </w:p>
    <w:p w14:paraId="780A856B" w14:textId="55DAAC8C" w:rsidR="00313975" w:rsidRPr="00313975" w:rsidRDefault="00313975" w:rsidP="0017664C">
      <w:pPr>
        <w:pStyle w:val="ListParagraph"/>
        <w:numPr>
          <w:ilvl w:val="0"/>
          <w:numId w:val="10"/>
        </w:numPr>
        <w:ind w:left="1080"/>
        <w:rPr>
          <w:rFonts w:ascii="Arial" w:hAnsi="Arial" w:cs="Arial"/>
          <w:b/>
          <w:sz w:val="24"/>
          <w:szCs w:val="24"/>
        </w:rPr>
      </w:pPr>
      <w:r w:rsidRPr="00313975">
        <w:rPr>
          <w:rFonts w:ascii="Arial" w:hAnsi="Arial" w:cs="Arial"/>
          <w:b/>
          <w:sz w:val="24"/>
          <w:szCs w:val="24"/>
        </w:rPr>
        <w:t xml:space="preserve">Search Responsibilities </w:t>
      </w:r>
    </w:p>
    <w:p w14:paraId="46AD56ED" w14:textId="77777777" w:rsidR="00313975" w:rsidRPr="00313975" w:rsidRDefault="00313975" w:rsidP="00313975">
      <w:pPr>
        <w:ind w:left="2160"/>
        <w:rPr>
          <w:rFonts w:asciiTheme="minorHAnsi" w:hAnsiTheme="minorHAnsi" w:cstheme="minorHAnsi"/>
          <w:sz w:val="24"/>
          <w:szCs w:val="24"/>
        </w:rPr>
      </w:pPr>
    </w:p>
    <w:p w14:paraId="02ECA216" w14:textId="77777777" w:rsidR="00313975" w:rsidRPr="00313975" w:rsidRDefault="00313975" w:rsidP="00970817">
      <w:pPr>
        <w:ind w:left="1080"/>
        <w:rPr>
          <w:rFonts w:asciiTheme="minorHAnsi" w:hAnsiTheme="minorHAnsi" w:cstheme="minorHAnsi"/>
          <w:sz w:val="24"/>
          <w:szCs w:val="24"/>
        </w:rPr>
      </w:pPr>
      <w:r w:rsidRPr="00313975">
        <w:rPr>
          <w:rFonts w:asciiTheme="minorHAnsi" w:hAnsiTheme="minorHAnsi" w:cstheme="minorHAnsi"/>
          <w:sz w:val="24"/>
          <w:szCs w:val="24"/>
        </w:rPr>
        <w:t>The police officer responsible for the execution of a search warrant:</w:t>
      </w:r>
    </w:p>
    <w:p w14:paraId="4B12CD41" w14:textId="77777777" w:rsidR="00313975" w:rsidRPr="00313975" w:rsidRDefault="00313975" w:rsidP="00313975">
      <w:pPr>
        <w:rPr>
          <w:rFonts w:asciiTheme="minorHAnsi" w:hAnsiTheme="minorHAnsi" w:cstheme="minorHAnsi"/>
          <w:sz w:val="24"/>
          <w:szCs w:val="24"/>
        </w:rPr>
      </w:pPr>
    </w:p>
    <w:p w14:paraId="2B59175A" w14:textId="2851E15D" w:rsidR="00313975" w:rsidRPr="00970817" w:rsidRDefault="00313975" w:rsidP="0017664C">
      <w:pPr>
        <w:pStyle w:val="ListParagraph"/>
        <w:numPr>
          <w:ilvl w:val="1"/>
          <w:numId w:val="17"/>
        </w:numPr>
        <w:rPr>
          <w:rFonts w:asciiTheme="minorHAnsi" w:hAnsiTheme="minorHAnsi" w:cstheme="minorHAnsi"/>
          <w:sz w:val="24"/>
          <w:szCs w:val="24"/>
        </w:rPr>
      </w:pPr>
      <w:r w:rsidRPr="00970817">
        <w:rPr>
          <w:rFonts w:asciiTheme="minorHAnsi" w:hAnsiTheme="minorHAnsi" w:cstheme="minorHAnsi"/>
          <w:sz w:val="24"/>
          <w:szCs w:val="24"/>
        </w:rPr>
        <w:t>Shall not exceed the authority granted by the warrant;</w:t>
      </w:r>
    </w:p>
    <w:p w14:paraId="13E18EEC" w14:textId="77777777" w:rsidR="00313975" w:rsidRPr="00313975" w:rsidRDefault="00313975" w:rsidP="00313975">
      <w:pPr>
        <w:rPr>
          <w:rFonts w:asciiTheme="minorHAnsi" w:hAnsiTheme="minorHAnsi" w:cstheme="minorHAnsi"/>
          <w:sz w:val="24"/>
          <w:szCs w:val="24"/>
        </w:rPr>
      </w:pPr>
    </w:p>
    <w:p w14:paraId="4F34A230" w14:textId="32316E71" w:rsidR="00313975" w:rsidRPr="00970817" w:rsidRDefault="00313975" w:rsidP="0017664C">
      <w:pPr>
        <w:pStyle w:val="ListParagraph"/>
        <w:numPr>
          <w:ilvl w:val="1"/>
          <w:numId w:val="17"/>
        </w:numPr>
        <w:rPr>
          <w:rFonts w:asciiTheme="minorHAnsi" w:hAnsiTheme="minorHAnsi" w:cstheme="minorHAnsi"/>
          <w:sz w:val="24"/>
          <w:szCs w:val="24"/>
        </w:rPr>
      </w:pPr>
      <w:r w:rsidRPr="00970817">
        <w:rPr>
          <w:rFonts w:asciiTheme="minorHAnsi" w:hAnsiTheme="minorHAnsi" w:cstheme="minorHAnsi"/>
          <w:sz w:val="24"/>
          <w:szCs w:val="24"/>
        </w:rPr>
        <w:t>Shall make a diligent effort to find all the property listed in the warrant;</w:t>
      </w:r>
    </w:p>
    <w:p w14:paraId="313EFCF5" w14:textId="77777777" w:rsidR="00313975" w:rsidRPr="00313975" w:rsidRDefault="00313975" w:rsidP="00313975">
      <w:pPr>
        <w:rPr>
          <w:rFonts w:asciiTheme="minorHAnsi" w:hAnsiTheme="minorHAnsi" w:cstheme="minorHAnsi"/>
          <w:sz w:val="24"/>
          <w:szCs w:val="24"/>
        </w:rPr>
      </w:pPr>
    </w:p>
    <w:p w14:paraId="587AFD99" w14:textId="13CCC27B" w:rsidR="00313975" w:rsidRPr="00970817" w:rsidRDefault="00313975" w:rsidP="0017664C">
      <w:pPr>
        <w:pStyle w:val="ListParagraph"/>
        <w:numPr>
          <w:ilvl w:val="1"/>
          <w:numId w:val="17"/>
        </w:numPr>
        <w:rPr>
          <w:rFonts w:asciiTheme="minorHAnsi" w:hAnsiTheme="minorHAnsi" w:cstheme="minorHAnsi"/>
          <w:sz w:val="24"/>
          <w:szCs w:val="24"/>
        </w:rPr>
      </w:pPr>
      <w:r w:rsidRPr="00970817">
        <w:rPr>
          <w:rFonts w:asciiTheme="minorHAnsi" w:hAnsiTheme="minorHAnsi" w:cstheme="minorHAnsi"/>
          <w:sz w:val="24"/>
          <w:szCs w:val="24"/>
        </w:rPr>
        <w:t>Shall not search beyond the area described in the warrant unless consent is obtained or exigent circumstances exist. (If the warrant authorizes a search of the first floor of a building, a search of the second floor is unlawful.);</w:t>
      </w:r>
    </w:p>
    <w:p w14:paraId="015FB213" w14:textId="77777777" w:rsidR="00313975" w:rsidRPr="00313975" w:rsidRDefault="00313975" w:rsidP="00313975">
      <w:pPr>
        <w:rPr>
          <w:rFonts w:asciiTheme="minorHAnsi" w:hAnsiTheme="minorHAnsi" w:cstheme="minorHAnsi"/>
          <w:sz w:val="24"/>
          <w:szCs w:val="24"/>
        </w:rPr>
      </w:pPr>
    </w:p>
    <w:p w14:paraId="4F3F2E0F" w14:textId="7887C514" w:rsidR="00313975" w:rsidRPr="00970817" w:rsidRDefault="00313975" w:rsidP="0017664C">
      <w:pPr>
        <w:pStyle w:val="ListParagraph"/>
        <w:numPr>
          <w:ilvl w:val="1"/>
          <w:numId w:val="17"/>
        </w:numPr>
        <w:rPr>
          <w:rFonts w:asciiTheme="minorHAnsi" w:hAnsiTheme="minorHAnsi" w:cstheme="minorHAnsi"/>
          <w:sz w:val="24"/>
          <w:szCs w:val="24"/>
        </w:rPr>
      </w:pPr>
      <w:r w:rsidRPr="00970817">
        <w:rPr>
          <w:rFonts w:asciiTheme="minorHAnsi" w:hAnsiTheme="minorHAnsi" w:cstheme="minorHAnsi"/>
          <w:sz w:val="24"/>
          <w:szCs w:val="24"/>
        </w:rPr>
        <w:t>Shall search only those areas capable of containing the property listed in the warrant (if the warrant authorizes a search for a large TV set, do not search in a small bureau drawer);</w:t>
      </w:r>
    </w:p>
    <w:p w14:paraId="45D6E744" w14:textId="77777777" w:rsidR="00313975" w:rsidRPr="00313975" w:rsidRDefault="00313975" w:rsidP="00313975">
      <w:pPr>
        <w:rPr>
          <w:rFonts w:asciiTheme="minorHAnsi" w:hAnsiTheme="minorHAnsi" w:cstheme="minorHAnsi"/>
          <w:sz w:val="24"/>
          <w:szCs w:val="24"/>
        </w:rPr>
      </w:pPr>
    </w:p>
    <w:p w14:paraId="6072FDA2" w14:textId="533A2250" w:rsidR="00313975" w:rsidRPr="00970817" w:rsidRDefault="00313975" w:rsidP="0017664C">
      <w:pPr>
        <w:pStyle w:val="ListParagraph"/>
        <w:numPr>
          <w:ilvl w:val="1"/>
          <w:numId w:val="17"/>
        </w:numPr>
        <w:rPr>
          <w:rFonts w:asciiTheme="minorHAnsi" w:hAnsiTheme="minorHAnsi" w:cstheme="minorHAnsi"/>
          <w:sz w:val="24"/>
          <w:szCs w:val="24"/>
        </w:rPr>
      </w:pPr>
      <w:r w:rsidRPr="00970817">
        <w:rPr>
          <w:rFonts w:asciiTheme="minorHAnsi" w:hAnsiTheme="minorHAnsi" w:cstheme="minorHAnsi"/>
          <w:sz w:val="24"/>
          <w:szCs w:val="24"/>
        </w:rPr>
        <w:t>Shall carry out the search with the least possible damage to the premises;</w:t>
      </w:r>
    </w:p>
    <w:p w14:paraId="36791934" w14:textId="77777777" w:rsidR="00313975" w:rsidRPr="00313975" w:rsidRDefault="00313975" w:rsidP="00313975">
      <w:pPr>
        <w:rPr>
          <w:rFonts w:asciiTheme="minorHAnsi" w:hAnsiTheme="minorHAnsi" w:cstheme="minorHAnsi"/>
          <w:sz w:val="24"/>
          <w:szCs w:val="24"/>
        </w:rPr>
      </w:pPr>
    </w:p>
    <w:p w14:paraId="5EC8A233" w14:textId="0CA0AB7A" w:rsidR="00313975" w:rsidRPr="00970817" w:rsidRDefault="00313975" w:rsidP="0017664C">
      <w:pPr>
        <w:pStyle w:val="ListParagraph"/>
        <w:numPr>
          <w:ilvl w:val="1"/>
          <w:numId w:val="17"/>
        </w:numPr>
        <w:rPr>
          <w:rFonts w:asciiTheme="minorHAnsi" w:hAnsiTheme="minorHAnsi" w:cstheme="minorHAnsi"/>
          <w:sz w:val="24"/>
          <w:szCs w:val="24"/>
        </w:rPr>
      </w:pPr>
      <w:r w:rsidRPr="00970817">
        <w:rPr>
          <w:rFonts w:asciiTheme="minorHAnsi" w:hAnsiTheme="minorHAnsi" w:cstheme="minorHAnsi"/>
          <w:sz w:val="24"/>
          <w:szCs w:val="24"/>
        </w:rPr>
        <w:t>Shall remain on the premises only for the time reasonably necessary to thoroughly search for and seize the property listed in the warrant;</w:t>
      </w:r>
    </w:p>
    <w:p w14:paraId="52037537" w14:textId="77777777" w:rsidR="00313975" w:rsidRPr="00313975" w:rsidRDefault="00313975" w:rsidP="00313975">
      <w:pPr>
        <w:ind w:left="2880" w:hanging="720"/>
        <w:rPr>
          <w:rFonts w:asciiTheme="minorHAnsi" w:hAnsiTheme="minorHAnsi" w:cstheme="minorHAnsi"/>
          <w:sz w:val="24"/>
          <w:szCs w:val="24"/>
        </w:rPr>
      </w:pPr>
    </w:p>
    <w:p w14:paraId="69B48E07" w14:textId="36FCEDCA" w:rsidR="00313975" w:rsidRPr="00970817" w:rsidRDefault="00313975" w:rsidP="0017664C">
      <w:pPr>
        <w:pStyle w:val="ListParagraph"/>
        <w:numPr>
          <w:ilvl w:val="1"/>
          <w:numId w:val="17"/>
        </w:numPr>
        <w:rPr>
          <w:rFonts w:asciiTheme="minorHAnsi" w:hAnsiTheme="minorHAnsi" w:cstheme="minorHAnsi"/>
          <w:sz w:val="24"/>
          <w:szCs w:val="24"/>
        </w:rPr>
      </w:pPr>
      <w:r w:rsidRPr="00970817">
        <w:rPr>
          <w:rFonts w:asciiTheme="minorHAnsi" w:hAnsiTheme="minorHAnsi" w:cstheme="minorHAnsi"/>
          <w:sz w:val="24"/>
          <w:szCs w:val="24"/>
        </w:rPr>
        <w:t>Shall terminate the search when the listed property has been found or when it reasonably appears that such property is not on the premises;</w:t>
      </w:r>
    </w:p>
    <w:p w14:paraId="4EB99495" w14:textId="77777777" w:rsidR="00313975" w:rsidRPr="00313975" w:rsidRDefault="00313975" w:rsidP="00313975">
      <w:pPr>
        <w:rPr>
          <w:rFonts w:asciiTheme="minorHAnsi" w:hAnsiTheme="minorHAnsi" w:cstheme="minorHAnsi"/>
          <w:sz w:val="24"/>
          <w:szCs w:val="24"/>
        </w:rPr>
      </w:pPr>
    </w:p>
    <w:p w14:paraId="40860380" w14:textId="48D6269C" w:rsidR="00313975" w:rsidRPr="00970817" w:rsidRDefault="00313975" w:rsidP="0017664C">
      <w:pPr>
        <w:pStyle w:val="ListParagraph"/>
        <w:numPr>
          <w:ilvl w:val="1"/>
          <w:numId w:val="17"/>
        </w:numPr>
        <w:rPr>
          <w:rFonts w:asciiTheme="minorHAnsi" w:hAnsiTheme="minorHAnsi" w:cstheme="minorHAnsi"/>
          <w:sz w:val="24"/>
          <w:szCs w:val="24"/>
        </w:rPr>
      </w:pPr>
      <w:r w:rsidRPr="00970817">
        <w:rPr>
          <w:rFonts w:asciiTheme="minorHAnsi" w:hAnsiTheme="minorHAnsi" w:cstheme="minorHAnsi"/>
          <w:sz w:val="24"/>
          <w:szCs w:val="24"/>
        </w:rPr>
        <w:t>Shall make adequate provisions for the security of the searched premises before leaving unless the person in control of such premises refuses or rejects such police protection;</w:t>
      </w:r>
    </w:p>
    <w:p w14:paraId="70412A80" w14:textId="77777777" w:rsidR="00313975" w:rsidRPr="00313975" w:rsidRDefault="00313975" w:rsidP="00313975">
      <w:pPr>
        <w:rPr>
          <w:rFonts w:asciiTheme="minorHAnsi" w:hAnsiTheme="minorHAnsi" w:cstheme="minorHAnsi"/>
          <w:sz w:val="24"/>
          <w:szCs w:val="24"/>
        </w:rPr>
      </w:pPr>
    </w:p>
    <w:p w14:paraId="0F086B03" w14:textId="47D85895" w:rsidR="00313975" w:rsidRPr="00970817" w:rsidRDefault="00313975" w:rsidP="0017664C">
      <w:pPr>
        <w:pStyle w:val="ListParagraph"/>
        <w:numPr>
          <w:ilvl w:val="1"/>
          <w:numId w:val="17"/>
        </w:numPr>
        <w:rPr>
          <w:rFonts w:asciiTheme="minorHAnsi" w:hAnsiTheme="minorHAnsi" w:cstheme="minorHAnsi"/>
          <w:sz w:val="24"/>
          <w:szCs w:val="24"/>
        </w:rPr>
      </w:pPr>
      <w:r w:rsidRPr="00970817">
        <w:rPr>
          <w:rFonts w:asciiTheme="minorHAnsi" w:hAnsiTheme="minorHAnsi" w:cstheme="minorHAnsi"/>
          <w:sz w:val="24"/>
          <w:szCs w:val="24"/>
        </w:rPr>
        <w:t xml:space="preserve">Shall immediately and directly transport to the police station all seized property and ensure that it is properly marked, recorded and safeguarded in accordance with the departmental policies on </w:t>
      </w:r>
      <w:r w:rsidRPr="00970817">
        <w:rPr>
          <w:rFonts w:asciiTheme="minorHAnsi" w:hAnsiTheme="minorHAnsi" w:cstheme="minorHAnsi"/>
          <w:b/>
          <w:i/>
          <w:sz w:val="24"/>
          <w:szCs w:val="24"/>
        </w:rPr>
        <w:t>Collection and Preservation of Evidence</w:t>
      </w:r>
      <w:r w:rsidRPr="00970817">
        <w:rPr>
          <w:rFonts w:asciiTheme="minorHAnsi" w:hAnsiTheme="minorHAnsi" w:cstheme="minorHAnsi"/>
          <w:sz w:val="24"/>
          <w:szCs w:val="24"/>
        </w:rPr>
        <w:t xml:space="preserve"> and </w:t>
      </w:r>
      <w:r w:rsidRPr="00970817">
        <w:rPr>
          <w:rFonts w:asciiTheme="minorHAnsi" w:hAnsiTheme="minorHAnsi" w:cstheme="minorHAnsi"/>
          <w:b/>
          <w:i/>
          <w:sz w:val="24"/>
          <w:szCs w:val="24"/>
        </w:rPr>
        <w:t>Evidence and Property Control</w:t>
      </w:r>
      <w:r w:rsidRPr="00970817">
        <w:rPr>
          <w:rFonts w:asciiTheme="minorHAnsi" w:hAnsiTheme="minorHAnsi" w:cstheme="minorHAnsi"/>
          <w:sz w:val="24"/>
          <w:szCs w:val="24"/>
        </w:rPr>
        <w:t>;</w:t>
      </w:r>
    </w:p>
    <w:p w14:paraId="50FE04F7" w14:textId="77777777" w:rsidR="00313975" w:rsidRPr="00313975" w:rsidRDefault="00313975" w:rsidP="00313975">
      <w:pPr>
        <w:rPr>
          <w:rFonts w:asciiTheme="minorHAnsi" w:hAnsiTheme="minorHAnsi" w:cstheme="minorHAnsi"/>
          <w:sz w:val="24"/>
          <w:szCs w:val="24"/>
        </w:rPr>
      </w:pPr>
    </w:p>
    <w:p w14:paraId="3C115E62" w14:textId="299A4371" w:rsidR="00313975" w:rsidRPr="00970817" w:rsidRDefault="00313975" w:rsidP="0017664C">
      <w:pPr>
        <w:pStyle w:val="ListParagraph"/>
        <w:numPr>
          <w:ilvl w:val="1"/>
          <w:numId w:val="17"/>
        </w:numPr>
        <w:rPr>
          <w:rFonts w:asciiTheme="minorHAnsi" w:hAnsiTheme="minorHAnsi" w:cstheme="minorHAnsi"/>
          <w:sz w:val="24"/>
          <w:szCs w:val="24"/>
        </w:rPr>
      </w:pPr>
      <w:r w:rsidRPr="00970817">
        <w:rPr>
          <w:rFonts w:asciiTheme="minorHAnsi" w:hAnsiTheme="minorHAnsi" w:cstheme="minorHAnsi"/>
          <w:sz w:val="24"/>
          <w:szCs w:val="24"/>
        </w:rPr>
        <w:t>Shall complete the Return section of the warrant and deliver it to the court as soon as reasonably possible after the completion of the search, but no later than seven days from the date it was issued;</w:t>
      </w:r>
      <w:r w:rsidR="00970817">
        <w:rPr>
          <w:rStyle w:val="FootnoteReference"/>
          <w:rFonts w:asciiTheme="minorHAnsi" w:hAnsiTheme="minorHAnsi" w:cstheme="minorHAnsi"/>
          <w:sz w:val="24"/>
          <w:szCs w:val="24"/>
        </w:rPr>
        <w:footnoteReference w:id="10"/>
      </w:r>
    </w:p>
    <w:p w14:paraId="015EA99A" w14:textId="77777777" w:rsidR="00313975" w:rsidRPr="00313975" w:rsidRDefault="00313975" w:rsidP="00313975">
      <w:pPr>
        <w:rPr>
          <w:rFonts w:asciiTheme="minorHAnsi" w:hAnsiTheme="minorHAnsi" w:cstheme="minorHAnsi"/>
          <w:sz w:val="24"/>
          <w:szCs w:val="24"/>
        </w:rPr>
      </w:pPr>
    </w:p>
    <w:p w14:paraId="279D1DD0" w14:textId="27ADBFE7" w:rsidR="00313975" w:rsidRPr="00970817" w:rsidRDefault="00313975" w:rsidP="0017664C">
      <w:pPr>
        <w:pStyle w:val="ListParagraph"/>
        <w:numPr>
          <w:ilvl w:val="1"/>
          <w:numId w:val="17"/>
        </w:numPr>
        <w:rPr>
          <w:rFonts w:asciiTheme="minorHAnsi" w:hAnsiTheme="minorHAnsi" w:cstheme="minorHAnsi"/>
          <w:sz w:val="24"/>
          <w:szCs w:val="24"/>
        </w:rPr>
      </w:pPr>
      <w:r w:rsidRPr="00970817">
        <w:rPr>
          <w:rFonts w:asciiTheme="minorHAnsi" w:hAnsiTheme="minorHAnsi" w:cstheme="minorHAnsi"/>
          <w:sz w:val="24"/>
          <w:szCs w:val="24"/>
        </w:rPr>
        <w:t>Shall note on the warrant the action taken with an inventory of all property seized by authority of the warrant.  (If evidence not described in the warrant is seized, attach a separate sheet to the Return listing all such property and state that it was seized during the execution of that warrant); and</w:t>
      </w:r>
    </w:p>
    <w:p w14:paraId="518D7620" w14:textId="77777777" w:rsidR="00313975" w:rsidRPr="00313975" w:rsidRDefault="00313975" w:rsidP="00313975">
      <w:pPr>
        <w:rPr>
          <w:rFonts w:asciiTheme="minorHAnsi" w:hAnsiTheme="minorHAnsi" w:cstheme="minorHAnsi"/>
          <w:sz w:val="24"/>
          <w:szCs w:val="24"/>
        </w:rPr>
      </w:pPr>
    </w:p>
    <w:p w14:paraId="3AF98C7E" w14:textId="0F85FB9F" w:rsidR="00313975" w:rsidRPr="00970817" w:rsidRDefault="00313975" w:rsidP="0017664C">
      <w:pPr>
        <w:pStyle w:val="ListParagraph"/>
        <w:numPr>
          <w:ilvl w:val="1"/>
          <w:numId w:val="17"/>
        </w:numPr>
        <w:rPr>
          <w:rFonts w:asciiTheme="minorHAnsi" w:hAnsiTheme="minorHAnsi" w:cstheme="minorHAnsi"/>
          <w:sz w:val="24"/>
          <w:szCs w:val="24"/>
        </w:rPr>
      </w:pPr>
      <w:r w:rsidRPr="00970817">
        <w:rPr>
          <w:rFonts w:asciiTheme="minorHAnsi" w:hAnsiTheme="minorHAnsi" w:cstheme="minorHAnsi"/>
          <w:sz w:val="24"/>
          <w:szCs w:val="24"/>
        </w:rPr>
        <w:t>Shall make a full departmental report of all action taken on a search warrant, to be submitted to the officer-in-charge before returning the warrant to the court.</w:t>
      </w:r>
      <w:r w:rsidRPr="00970817">
        <w:rPr>
          <w:rFonts w:asciiTheme="minorHAnsi" w:hAnsiTheme="minorHAnsi" w:cstheme="minorHAnsi"/>
          <w:sz w:val="24"/>
          <w:szCs w:val="24"/>
        </w:rPr>
        <w:tab/>
      </w:r>
      <w:r w:rsidRPr="00970817">
        <w:rPr>
          <w:rFonts w:asciiTheme="minorHAnsi" w:hAnsiTheme="minorHAnsi" w:cstheme="minorHAnsi"/>
          <w:sz w:val="24"/>
          <w:szCs w:val="24"/>
        </w:rPr>
        <w:tab/>
      </w:r>
    </w:p>
    <w:p w14:paraId="128F9E5C" w14:textId="1D6845CB" w:rsidR="00313975" w:rsidRPr="00313975" w:rsidRDefault="00313975" w:rsidP="0017664C">
      <w:pPr>
        <w:pStyle w:val="ListParagraph"/>
        <w:numPr>
          <w:ilvl w:val="0"/>
          <w:numId w:val="10"/>
        </w:numPr>
        <w:ind w:left="1080"/>
        <w:rPr>
          <w:rFonts w:ascii="Arial" w:hAnsi="Arial" w:cs="Arial"/>
          <w:b/>
          <w:sz w:val="24"/>
          <w:szCs w:val="24"/>
        </w:rPr>
      </w:pPr>
      <w:r w:rsidRPr="00313975">
        <w:rPr>
          <w:rFonts w:ascii="Arial" w:hAnsi="Arial" w:cs="Arial"/>
          <w:b/>
          <w:sz w:val="24"/>
          <w:szCs w:val="24"/>
        </w:rPr>
        <w:t>Plain View</w:t>
      </w:r>
    </w:p>
    <w:p w14:paraId="2ABAE812" w14:textId="77777777" w:rsidR="00313975" w:rsidRPr="00313975" w:rsidRDefault="00313975" w:rsidP="00313975">
      <w:pPr>
        <w:rPr>
          <w:rFonts w:asciiTheme="minorHAnsi" w:hAnsiTheme="minorHAnsi" w:cstheme="minorHAnsi"/>
          <w:sz w:val="24"/>
          <w:szCs w:val="24"/>
        </w:rPr>
      </w:pPr>
    </w:p>
    <w:p w14:paraId="5F65BA4D" w14:textId="00A0F939" w:rsidR="00313975" w:rsidRDefault="00313975" w:rsidP="00970817">
      <w:pPr>
        <w:ind w:left="1080"/>
        <w:rPr>
          <w:rFonts w:asciiTheme="minorHAnsi" w:hAnsiTheme="minorHAnsi" w:cstheme="minorHAnsi"/>
          <w:sz w:val="24"/>
          <w:szCs w:val="24"/>
        </w:rPr>
      </w:pPr>
      <w:r w:rsidRPr="00313975">
        <w:rPr>
          <w:rFonts w:asciiTheme="minorHAnsi" w:hAnsiTheme="minorHAnsi" w:cstheme="minorHAnsi"/>
          <w:sz w:val="24"/>
          <w:szCs w:val="24"/>
        </w:rPr>
        <w:t>When police officers lawfully enter a dwelling with a valid search warrant, they may seize objects reasonably believed by them to be connected with criminal activity if in plain view even though not mentioned in the search warrant.</w:t>
      </w:r>
      <w:r w:rsidR="00970817">
        <w:rPr>
          <w:rStyle w:val="FootnoteReference"/>
          <w:rFonts w:asciiTheme="minorHAnsi" w:hAnsiTheme="minorHAnsi" w:cstheme="minorHAnsi"/>
          <w:sz w:val="24"/>
          <w:szCs w:val="24"/>
        </w:rPr>
        <w:footnoteReference w:id="11"/>
      </w:r>
      <w:r w:rsidRPr="00313975">
        <w:rPr>
          <w:rFonts w:asciiTheme="minorHAnsi" w:hAnsiTheme="minorHAnsi" w:cstheme="minorHAnsi"/>
          <w:sz w:val="24"/>
          <w:szCs w:val="24"/>
        </w:rPr>
        <w:t xml:space="preserve">  </w:t>
      </w:r>
      <w:r w:rsidRPr="00406AFD">
        <w:rPr>
          <w:rFonts w:asciiTheme="minorHAnsi" w:hAnsiTheme="minorHAnsi" w:cstheme="minorHAnsi"/>
          <w:sz w:val="24"/>
          <w:szCs w:val="24"/>
        </w:rPr>
        <w:t xml:space="preserve">See Section </w:t>
      </w:r>
      <w:r w:rsidR="00406AFD" w:rsidRPr="00406AFD">
        <w:rPr>
          <w:rFonts w:asciiTheme="minorHAnsi" w:hAnsiTheme="minorHAnsi" w:cstheme="minorHAnsi"/>
          <w:sz w:val="24"/>
          <w:szCs w:val="24"/>
        </w:rPr>
        <w:t xml:space="preserve">III(I) </w:t>
      </w:r>
      <w:r w:rsidRPr="00406AFD">
        <w:rPr>
          <w:rFonts w:asciiTheme="minorHAnsi" w:hAnsiTheme="minorHAnsi" w:cstheme="minorHAnsi"/>
          <w:sz w:val="24"/>
          <w:szCs w:val="24"/>
        </w:rPr>
        <w:t>below for the legal requirements to seize items in plain view.</w:t>
      </w:r>
      <w:r w:rsidRPr="00313975">
        <w:rPr>
          <w:rFonts w:asciiTheme="minorHAnsi" w:hAnsiTheme="minorHAnsi" w:cstheme="minorHAnsi"/>
          <w:sz w:val="24"/>
          <w:szCs w:val="24"/>
        </w:rPr>
        <w:t xml:space="preserve"> </w:t>
      </w:r>
      <w:r w:rsidR="0052217F" w:rsidRPr="002F20DE">
        <w:rPr>
          <w:rFonts w:asciiTheme="minorHAnsi" w:hAnsiTheme="minorHAnsi" w:cstheme="minorHAnsi"/>
          <w:color w:val="auto"/>
          <w:sz w:val="24"/>
          <w:szCs w:val="24"/>
        </w:rPr>
        <w:t>[</w:t>
      </w:r>
      <w:r w:rsidR="0052217F" w:rsidRPr="002F20DE">
        <w:rPr>
          <w:rFonts w:asciiTheme="minorHAnsi" w:hAnsiTheme="minorHAnsi" w:cstheme="minorHAnsi"/>
          <w:b/>
          <w:color w:val="0000FF"/>
          <w:sz w:val="24"/>
          <w:szCs w:val="24"/>
        </w:rPr>
        <w:t>1.2.4 (g)</w:t>
      </w:r>
      <w:r w:rsidR="0052217F" w:rsidRPr="002F20DE">
        <w:rPr>
          <w:rFonts w:asciiTheme="minorHAnsi" w:hAnsiTheme="minorHAnsi" w:cstheme="minorHAnsi"/>
          <w:color w:val="auto"/>
          <w:sz w:val="24"/>
          <w:szCs w:val="24"/>
        </w:rPr>
        <w:t>]</w:t>
      </w:r>
      <w:r w:rsidRPr="002F20DE">
        <w:rPr>
          <w:rFonts w:asciiTheme="minorHAnsi" w:hAnsiTheme="minorHAnsi" w:cstheme="minorHAnsi"/>
          <w:color w:val="auto"/>
          <w:sz w:val="24"/>
          <w:szCs w:val="24"/>
        </w:rPr>
        <w:t xml:space="preserve"> </w:t>
      </w:r>
    </w:p>
    <w:p w14:paraId="1BE1B472" w14:textId="77777777" w:rsidR="00970817" w:rsidRPr="00313975" w:rsidRDefault="00970817" w:rsidP="00970817">
      <w:pPr>
        <w:ind w:left="1080"/>
        <w:rPr>
          <w:rFonts w:asciiTheme="minorHAnsi" w:hAnsiTheme="minorHAnsi" w:cstheme="minorHAnsi"/>
          <w:sz w:val="24"/>
          <w:szCs w:val="24"/>
        </w:rPr>
      </w:pPr>
    </w:p>
    <w:p w14:paraId="5CA90BEA" w14:textId="13E9721D" w:rsidR="00313975" w:rsidRPr="00313975" w:rsidRDefault="00313975" w:rsidP="0017664C">
      <w:pPr>
        <w:pStyle w:val="ListParagraph"/>
        <w:numPr>
          <w:ilvl w:val="0"/>
          <w:numId w:val="10"/>
        </w:numPr>
        <w:ind w:left="1080"/>
        <w:rPr>
          <w:rFonts w:asciiTheme="minorHAnsi" w:hAnsiTheme="minorHAnsi" w:cstheme="minorHAnsi"/>
          <w:sz w:val="24"/>
          <w:szCs w:val="24"/>
        </w:rPr>
      </w:pPr>
      <w:r w:rsidRPr="00313975">
        <w:rPr>
          <w:rFonts w:ascii="Arial" w:hAnsi="Arial" w:cs="Arial"/>
          <w:b/>
          <w:sz w:val="24"/>
          <w:szCs w:val="24"/>
        </w:rPr>
        <w:t>Search of Persons on the Premises</w:t>
      </w:r>
    </w:p>
    <w:p w14:paraId="5C3AF815" w14:textId="77777777" w:rsidR="00313975" w:rsidRPr="00313975" w:rsidRDefault="00313975" w:rsidP="00313975">
      <w:pPr>
        <w:rPr>
          <w:rFonts w:asciiTheme="minorHAnsi" w:hAnsiTheme="minorHAnsi" w:cstheme="minorHAnsi"/>
          <w:sz w:val="24"/>
          <w:szCs w:val="24"/>
        </w:rPr>
      </w:pPr>
    </w:p>
    <w:p w14:paraId="5D4C22EE" w14:textId="77777777" w:rsidR="00313975" w:rsidRPr="00970817" w:rsidRDefault="00313975" w:rsidP="0017664C">
      <w:pPr>
        <w:pStyle w:val="ListParagraph"/>
        <w:widowControl w:val="0"/>
        <w:numPr>
          <w:ilvl w:val="0"/>
          <w:numId w:val="18"/>
        </w:numPr>
        <w:ind w:left="1440"/>
        <w:rPr>
          <w:rFonts w:asciiTheme="minorHAnsi" w:hAnsiTheme="minorHAnsi" w:cstheme="minorHAnsi"/>
          <w:sz w:val="24"/>
          <w:szCs w:val="24"/>
        </w:rPr>
      </w:pPr>
      <w:r w:rsidRPr="00970817">
        <w:rPr>
          <w:rFonts w:asciiTheme="minorHAnsi" w:hAnsiTheme="minorHAnsi" w:cstheme="minorHAnsi"/>
          <w:sz w:val="24"/>
          <w:szCs w:val="24"/>
        </w:rPr>
        <w:t>In order to ensure an orderly and safe search, all persons present on the premises when the police arrive may be detained and prevented from moving about.  However, at least one of the occupants should be permitted to witness all aspects of the search, if this is practical under the particular circumstances</w:t>
      </w:r>
    </w:p>
    <w:p w14:paraId="4CE4F47A" w14:textId="77777777" w:rsidR="00313975" w:rsidRPr="00313975" w:rsidRDefault="00313975" w:rsidP="00970817">
      <w:pPr>
        <w:ind w:left="1440"/>
        <w:rPr>
          <w:rFonts w:asciiTheme="minorHAnsi" w:hAnsiTheme="minorHAnsi" w:cstheme="minorHAnsi"/>
          <w:sz w:val="24"/>
          <w:szCs w:val="24"/>
        </w:rPr>
      </w:pPr>
    </w:p>
    <w:p w14:paraId="0683DB5E" w14:textId="77777777" w:rsidR="00313975" w:rsidRPr="00970817" w:rsidRDefault="00313975" w:rsidP="0017664C">
      <w:pPr>
        <w:pStyle w:val="ListParagraph"/>
        <w:widowControl w:val="0"/>
        <w:numPr>
          <w:ilvl w:val="0"/>
          <w:numId w:val="18"/>
        </w:numPr>
        <w:ind w:left="1440"/>
        <w:rPr>
          <w:rFonts w:asciiTheme="minorHAnsi" w:hAnsiTheme="minorHAnsi" w:cstheme="minorHAnsi"/>
          <w:sz w:val="24"/>
          <w:szCs w:val="24"/>
        </w:rPr>
      </w:pPr>
      <w:r w:rsidRPr="00970817">
        <w:rPr>
          <w:rFonts w:asciiTheme="minorHAnsi" w:hAnsiTheme="minorHAnsi" w:cstheme="minorHAnsi"/>
          <w:sz w:val="24"/>
          <w:szCs w:val="24"/>
        </w:rPr>
        <w:t>Persons not named in or referred to in the search warrant may not be searched unless either:</w:t>
      </w:r>
    </w:p>
    <w:p w14:paraId="0B835FF8" w14:textId="77777777" w:rsidR="00313975" w:rsidRPr="00313975" w:rsidRDefault="00313975" w:rsidP="00313975">
      <w:pPr>
        <w:rPr>
          <w:rFonts w:asciiTheme="minorHAnsi" w:hAnsiTheme="minorHAnsi" w:cstheme="minorHAnsi"/>
          <w:sz w:val="24"/>
          <w:szCs w:val="24"/>
        </w:rPr>
      </w:pPr>
    </w:p>
    <w:p w14:paraId="4C2B9C49" w14:textId="321CE073" w:rsidR="00970817" w:rsidRDefault="00313975" w:rsidP="0017664C">
      <w:pPr>
        <w:pStyle w:val="ListParagraph"/>
        <w:widowControl w:val="0"/>
        <w:numPr>
          <w:ilvl w:val="0"/>
          <w:numId w:val="19"/>
        </w:numPr>
        <w:ind w:left="2160"/>
        <w:rPr>
          <w:rFonts w:asciiTheme="minorHAnsi" w:hAnsiTheme="minorHAnsi" w:cstheme="minorHAnsi"/>
          <w:sz w:val="24"/>
          <w:szCs w:val="24"/>
        </w:rPr>
      </w:pPr>
      <w:r w:rsidRPr="00970817">
        <w:rPr>
          <w:rFonts w:asciiTheme="minorHAnsi" w:hAnsiTheme="minorHAnsi" w:cstheme="minorHAnsi"/>
          <w:sz w:val="24"/>
          <w:szCs w:val="24"/>
        </w:rPr>
        <w:t>Probable cause exists in regard to the individual to be searched (however mere presence at a location where criminal activity has taken place is not enough to constitute probable cause);</w:t>
      </w:r>
      <w:r w:rsidR="00970817">
        <w:rPr>
          <w:rStyle w:val="FootnoteReference"/>
          <w:rFonts w:asciiTheme="minorHAnsi" w:hAnsiTheme="minorHAnsi" w:cstheme="minorHAnsi"/>
          <w:sz w:val="24"/>
          <w:szCs w:val="24"/>
        </w:rPr>
        <w:footnoteReference w:id="12"/>
      </w:r>
      <w:r w:rsidRPr="00970817">
        <w:rPr>
          <w:rFonts w:asciiTheme="minorHAnsi" w:hAnsiTheme="minorHAnsi" w:cstheme="minorHAnsi"/>
          <w:sz w:val="24"/>
          <w:szCs w:val="24"/>
        </w:rPr>
        <w:t xml:space="preserve"> or</w:t>
      </w:r>
    </w:p>
    <w:p w14:paraId="402819E0" w14:textId="77777777" w:rsidR="00970817" w:rsidRPr="00970817" w:rsidRDefault="00970817" w:rsidP="00970817">
      <w:pPr>
        <w:pStyle w:val="ListParagraph"/>
        <w:widowControl w:val="0"/>
        <w:ind w:left="2160"/>
        <w:rPr>
          <w:rFonts w:asciiTheme="minorHAnsi" w:hAnsiTheme="minorHAnsi" w:cstheme="minorHAnsi"/>
          <w:sz w:val="24"/>
          <w:szCs w:val="24"/>
        </w:rPr>
      </w:pPr>
    </w:p>
    <w:p w14:paraId="7C11AA98" w14:textId="40177A1B" w:rsidR="00313975" w:rsidRDefault="00313975" w:rsidP="0017664C">
      <w:pPr>
        <w:pStyle w:val="ListParagraph"/>
        <w:widowControl w:val="0"/>
        <w:numPr>
          <w:ilvl w:val="0"/>
          <w:numId w:val="19"/>
        </w:numPr>
        <w:ind w:left="2160"/>
        <w:rPr>
          <w:rFonts w:asciiTheme="minorHAnsi" w:hAnsiTheme="minorHAnsi" w:cstheme="minorHAnsi"/>
          <w:sz w:val="24"/>
          <w:szCs w:val="24"/>
        </w:rPr>
      </w:pPr>
      <w:r w:rsidRPr="00970817">
        <w:rPr>
          <w:rFonts w:asciiTheme="minorHAnsi" w:hAnsiTheme="minorHAnsi" w:cstheme="minorHAnsi"/>
          <w:sz w:val="24"/>
          <w:szCs w:val="24"/>
        </w:rPr>
        <w:t>The officer has reasonable suspicion to believe that such person is armed and then [s]he may be frisked for weapons.</w:t>
      </w:r>
    </w:p>
    <w:p w14:paraId="18A2C316" w14:textId="77777777" w:rsidR="001C29D5" w:rsidRPr="00970817" w:rsidRDefault="001C29D5" w:rsidP="00970817">
      <w:pPr>
        <w:pStyle w:val="ListParagraph"/>
        <w:rPr>
          <w:rFonts w:asciiTheme="minorHAnsi" w:hAnsiTheme="minorHAnsi" w:cstheme="minorHAnsi"/>
          <w:sz w:val="24"/>
          <w:szCs w:val="24"/>
        </w:rPr>
      </w:pPr>
    </w:p>
    <w:p w14:paraId="4CCA7B7C" w14:textId="175F1324" w:rsidR="00313975" w:rsidRPr="00313975" w:rsidRDefault="00313975" w:rsidP="0017664C">
      <w:pPr>
        <w:pStyle w:val="ListParagraph"/>
        <w:numPr>
          <w:ilvl w:val="0"/>
          <w:numId w:val="10"/>
        </w:numPr>
        <w:ind w:left="1080"/>
        <w:rPr>
          <w:rFonts w:ascii="Arial" w:hAnsi="Arial" w:cs="Arial"/>
          <w:b/>
          <w:sz w:val="24"/>
          <w:szCs w:val="24"/>
        </w:rPr>
      </w:pPr>
      <w:r w:rsidRPr="00313975">
        <w:rPr>
          <w:rFonts w:ascii="Arial" w:hAnsi="Arial" w:cs="Arial"/>
          <w:b/>
          <w:sz w:val="24"/>
          <w:szCs w:val="24"/>
        </w:rPr>
        <w:t>Search of Area Outside Scope of Warrant</w:t>
      </w:r>
    </w:p>
    <w:p w14:paraId="0EF01E0A" w14:textId="77777777" w:rsidR="00313975" w:rsidRPr="00313975" w:rsidRDefault="00313975" w:rsidP="00313975">
      <w:pPr>
        <w:ind w:left="2160" w:hanging="720"/>
        <w:rPr>
          <w:rFonts w:asciiTheme="minorHAnsi" w:hAnsiTheme="minorHAnsi" w:cstheme="minorHAnsi"/>
          <w:sz w:val="24"/>
          <w:szCs w:val="24"/>
        </w:rPr>
      </w:pPr>
    </w:p>
    <w:p w14:paraId="2CBD1EE1" w14:textId="22816952" w:rsidR="00313975" w:rsidRDefault="00313975" w:rsidP="00970817">
      <w:pPr>
        <w:widowControl w:val="0"/>
        <w:ind w:left="1080"/>
        <w:rPr>
          <w:rFonts w:asciiTheme="minorHAnsi" w:hAnsiTheme="minorHAnsi" w:cstheme="minorHAnsi"/>
          <w:sz w:val="24"/>
          <w:szCs w:val="24"/>
        </w:rPr>
      </w:pPr>
      <w:r w:rsidRPr="00313975">
        <w:rPr>
          <w:rFonts w:asciiTheme="minorHAnsi" w:hAnsiTheme="minorHAnsi" w:cstheme="minorHAnsi"/>
          <w:sz w:val="24"/>
          <w:szCs w:val="24"/>
        </w:rPr>
        <w:t>If during the execution of a search warrant it appears that there is probable cause to believe that seiz</w:t>
      </w:r>
      <w:r w:rsidR="00970817">
        <w:rPr>
          <w:rFonts w:asciiTheme="minorHAnsi" w:hAnsiTheme="minorHAnsi" w:cstheme="minorHAnsi"/>
          <w:sz w:val="24"/>
          <w:szCs w:val="24"/>
        </w:rPr>
        <w:t>e-</w:t>
      </w:r>
      <w:r w:rsidRPr="00313975">
        <w:rPr>
          <w:rFonts w:asciiTheme="minorHAnsi" w:hAnsiTheme="minorHAnsi" w:cstheme="minorHAnsi"/>
          <w:sz w:val="24"/>
          <w:szCs w:val="24"/>
        </w:rPr>
        <w:t>able property is located in an area of the premises outside of the scope of the present warrant, a new warrant shall be obtained immediately, unless consent is granted or exigent circumstances are present.  While the new warrant is being sought, any occupants of the premises may have their activities restricted.</w:t>
      </w:r>
    </w:p>
    <w:p w14:paraId="07F21396" w14:textId="647E0967" w:rsidR="00292654" w:rsidRDefault="00292654" w:rsidP="00970817">
      <w:pPr>
        <w:widowControl w:val="0"/>
        <w:ind w:left="1080"/>
        <w:rPr>
          <w:rFonts w:asciiTheme="minorHAnsi" w:hAnsiTheme="minorHAnsi" w:cstheme="minorHAnsi"/>
          <w:sz w:val="24"/>
          <w:szCs w:val="24"/>
        </w:rPr>
      </w:pPr>
    </w:p>
    <w:p w14:paraId="523BA2C9" w14:textId="77777777" w:rsidR="002F20DE" w:rsidRDefault="002F20DE" w:rsidP="00970817">
      <w:pPr>
        <w:widowControl w:val="0"/>
        <w:ind w:left="1080"/>
        <w:rPr>
          <w:rFonts w:asciiTheme="minorHAnsi" w:hAnsiTheme="minorHAnsi" w:cstheme="minorHAnsi"/>
          <w:sz w:val="24"/>
          <w:szCs w:val="24"/>
        </w:rPr>
      </w:pPr>
    </w:p>
    <w:p w14:paraId="5055100F" w14:textId="327134AD" w:rsidR="00292654" w:rsidRPr="00313975" w:rsidRDefault="00292654" w:rsidP="00292654">
      <w:pPr>
        <w:pStyle w:val="ListParagraph"/>
        <w:numPr>
          <w:ilvl w:val="0"/>
          <w:numId w:val="10"/>
        </w:numPr>
        <w:ind w:left="1080"/>
        <w:rPr>
          <w:rFonts w:ascii="Arial" w:hAnsi="Arial" w:cs="Arial"/>
          <w:b/>
          <w:sz w:val="24"/>
          <w:szCs w:val="24"/>
        </w:rPr>
      </w:pPr>
      <w:r>
        <w:rPr>
          <w:rFonts w:ascii="Arial" w:hAnsi="Arial" w:cs="Arial"/>
          <w:b/>
          <w:sz w:val="24"/>
          <w:szCs w:val="24"/>
        </w:rPr>
        <w:t>Photographs of Search Location</w:t>
      </w:r>
    </w:p>
    <w:p w14:paraId="6CE60B86" w14:textId="77777777" w:rsidR="00292654" w:rsidRDefault="00292654" w:rsidP="00970817">
      <w:pPr>
        <w:widowControl w:val="0"/>
        <w:ind w:left="1080"/>
        <w:rPr>
          <w:rFonts w:asciiTheme="minorHAnsi" w:hAnsiTheme="minorHAnsi" w:cstheme="minorHAnsi"/>
          <w:sz w:val="24"/>
          <w:szCs w:val="24"/>
        </w:rPr>
      </w:pPr>
    </w:p>
    <w:p w14:paraId="79D7BB53" w14:textId="78F45CBD" w:rsidR="00292654" w:rsidRDefault="00292654" w:rsidP="00292654">
      <w:pPr>
        <w:pStyle w:val="ListParagraph"/>
        <w:widowControl w:val="0"/>
        <w:numPr>
          <w:ilvl w:val="0"/>
          <w:numId w:val="46"/>
        </w:numPr>
        <w:ind w:left="1440"/>
        <w:rPr>
          <w:rFonts w:asciiTheme="minorHAnsi" w:hAnsiTheme="minorHAnsi" w:cstheme="minorHAnsi"/>
          <w:sz w:val="24"/>
          <w:szCs w:val="24"/>
        </w:rPr>
      </w:pPr>
      <w:r>
        <w:rPr>
          <w:rFonts w:asciiTheme="minorHAnsi" w:hAnsiTheme="minorHAnsi" w:cstheme="minorHAnsi"/>
          <w:sz w:val="24"/>
          <w:szCs w:val="24"/>
        </w:rPr>
        <w:t>Before and after executing a search warrant, officers should take photographs or video of any rooms, places, or vehicles to be searched.</w:t>
      </w:r>
    </w:p>
    <w:p w14:paraId="77B5DCF7" w14:textId="77777777" w:rsidR="00292654" w:rsidRDefault="00292654" w:rsidP="00292654">
      <w:pPr>
        <w:pStyle w:val="ListParagraph"/>
        <w:widowControl w:val="0"/>
        <w:ind w:left="1440"/>
        <w:rPr>
          <w:rFonts w:asciiTheme="minorHAnsi" w:hAnsiTheme="minorHAnsi" w:cstheme="minorHAnsi"/>
          <w:sz w:val="24"/>
          <w:szCs w:val="24"/>
        </w:rPr>
      </w:pPr>
    </w:p>
    <w:p w14:paraId="5196C335" w14:textId="63F36EEC" w:rsidR="00292654" w:rsidRDefault="00292654" w:rsidP="00292654">
      <w:pPr>
        <w:pStyle w:val="ListParagraph"/>
        <w:widowControl w:val="0"/>
        <w:numPr>
          <w:ilvl w:val="0"/>
          <w:numId w:val="46"/>
        </w:numPr>
        <w:ind w:left="1440"/>
        <w:rPr>
          <w:rFonts w:asciiTheme="minorHAnsi" w:hAnsiTheme="minorHAnsi" w:cstheme="minorHAnsi"/>
          <w:sz w:val="24"/>
          <w:szCs w:val="24"/>
        </w:rPr>
      </w:pPr>
      <w:r>
        <w:rPr>
          <w:rFonts w:asciiTheme="minorHAnsi" w:hAnsiTheme="minorHAnsi" w:cstheme="minorHAnsi"/>
          <w:sz w:val="24"/>
          <w:szCs w:val="24"/>
        </w:rPr>
        <w:t>One overall photograph of each room before and after the search should be sufficient.</w:t>
      </w:r>
    </w:p>
    <w:p w14:paraId="16EAEFB6" w14:textId="77777777" w:rsidR="00292654" w:rsidRPr="00292654" w:rsidRDefault="00292654" w:rsidP="00292654">
      <w:pPr>
        <w:widowControl w:val="0"/>
        <w:rPr>
          <w:rFonts w:asciiTheme="minorHAnsi" w:hAnsiTheme="minorHAnsi" w:cstheme="minorHAnsi"/>
          <w:sz w:val="24"/>
          <w:szCs w:val="24"/>
        </w:rPr>
      </w:pPr>
    </w:p>
    <w:p w14:paraId="2FF8E0E0" w14:textId="17D23E89" w:rsidR="00292654" w:rsidRPr="00292654" w:rsidRDefault="00292654" w:rsidP="00292654">
      <w:pPr>
        <w:pStyle w:val="ListParagraph"/>
        <w:widowControl w:val="0"/>
        <w:numPr>
          <w:ilvl w:val="0"/>
          <w:numId w:val="46"/>
        </w:numPr>
        <w:ind w:left="1440"/>
        <w:rPr>
          <w:rFonts w:asciiTheme="minorHAnsi" w:hAnsiTheme="minorHAnsi" w:cstheme="minorHAnsi"/>
          <w:sz w:val="24"/>
          <w:szCs w:val="24"/>
        </w:rPr>
      </w:pPr>
      <w:r>
        <w:rPr>
          <w:rFonts w:asciiTheme="minorHAnsi" w:hAnsiTheme="minorHAnsi" w:cstheme="minorHAnsi"/>
          <w:sz w:val="24"/>
          <w:szCs w:val="24"/>
        </w:rPr>
        <w:t>Only department-issued cameras should be utilized in taking the photographs or videos.</w:t>
      </w:r>
    </w:p>
    <w:p w14:paraId="4537FB66" w14:textId="77777777" w:rsidR="00086E8D" w:rsidRPr="00B73076" w:rsidRDefault="00086E8D" w:rsidP="001A4BA2">
      <w:pPr>
        <w:rPr>
          <w:rFonts w:asciiTheme="minorHAnsi" w:hAnsiTheme="minorHAnsi" w:cstheme="minorHAnsi"/>
          <w:b/>
          <w:sz w:val="24"/>
        </w:rPr>
      </w:pPr>
    </w:p>
    <w:tbl>
      <w:tblPr>
        <w:tblStyle w:val="TableGrid"/>
        <w:tblW w:w="9535" w:type="dxa"/>
        <w:tblLook w:val="04A0" w:firstRow="1" w:lastRow="0" w:firstColumn="1" w:lastColumn="0" w:noHBand="0" w:noVBand="1"/>
      </w:tblPr>
      <w:tblGrid>
        <w:gridCol w:w="9535"/>
      </w:tblGrid>
      <w:tr w:rsidR="001A4BA2" w14:paraId="30E9FDA7" w14:textId="77777777" w:rsidTr="00FD1976">
        <w:trPr>
          <w:trHeight w:val="576"/>
        </w:trPr>
        <w:tc>
          <w:tcPr>
            <w:tcW w:w="9535" w:type="dxa"/>
            <w:shd w:val="clear" w:color="auto" w:fill="D9D9D9" w:themeFill="background1" w:themeFillShade="D9"/>
            <w:vAlign w:val="center"/>
          </w:tcPr>
          <w:p w14:paraId="036E1360" w14:textId="4A09F039" w:rsidR="001A4BA2" w:rsidRPr="00D81D14" w:rsidRDefault="00970817" w:rsidP="00CA2208">
            <w:pPr>
              <w:pStyle w:val="ListParagraph"/>
              <w:numPr>
                <w:ilvl w:val="0"/>
                <w:numId w:val="1"/>
              </w:numPr>
              <w:ind w:left="697" w:hanging="697"/>
              <w:rPr>
                <w:rFonts w:ascii="Arial" w:hAnsi="Arial" w:cs="Arial"/>
                <w:sz w:val="32"/>
              </w:rPr>
            </w:pPr>
            <w:r>
              <w:rPr>
                <w:rFonts w:ascii="Arial" w:hAnsi="Arial" w:cs="Arial"/>
                <w:sz w:val="32"/>
              </w:rPr>
              <w:t xml:space="preserve">SEARCHES WITHOUT A WARRANT </w:t>
            </w:r>
            <w:r>
              <w:rPr>
                <w:rFonts w:asciiTheme="minorHAnsi" w:hAnsiTheme="minorHAnsi"/>
                <w:sz w:val="24"/>
              </w:rPr>
              <w:t>[</w:t>
            </w:r>
            <w:r w:rsidR="00CA2208" w:rsidRPr="002F20DE">
              <w:rPr>
                <w:rFonts w:asciiTheme="minorHAnsi" w:hAnsiTheme="minorHAnsi" w:cstheme="minorHAnsi"/>
                <w:b/>
                <w:color w:val="0000FF"/>
                <w:sz w:val="24"/>
                <w:szCs w:val="24"/>
              </w:rPr>
              <w:t>1.2.4</w:t>
            </w:r>
            <w:r w:rsidRPr="00B5567D">
              <w:rPr>
                <w:rFonts w:asciiTheme="minorHAnsi" w:hAnsiTheme="minorHAnsi"/>
                <w:color w:val="auto"/>
                <w:sz w:val="24"/>
              </w:rPr>
              <w:t>]</w:t>
            </w:r>
            <w:r w:rsidR="001A4BA2">
              <w:rPr>
                <w:rFonts w:ascii="Arial" w:hAnsi="Arial" w:cs="Arial"/>
                <w:sz w:val="32"/>
              </w:rPr>
              <w:t xml:space="preserve"> </w:t>
            </w:r>
          </w:p>
        </w:tc>
      </w:tr>
    </w:tbl>
    <w:p w14:paraId="1BB4CDD9" w14:textId="77777777" w:rsidR="001A4BA2" w:rsidRDefault="001A4BA2" w:rsidP="0003674B">
      <w:pPr>
        <w:ind w:left="1080" w:hanging="360"/>
        <w:rPr>
          <w:rFonts w:ascii="Arial" w:hAnsi="Arial" w:cs="Arial"/>
          <w:sz w:val="22"/>
          <w:szCs w:val="22"/>
        </w:rPr>
      </w:pPr>
    </w:p>
    <w:p w14:paraId="6F6508DE" w14:textId="6C94E169" w:rsidR="0003674B" w:rsidRPr="00CA2208" w:rsidRDefault="00CA2208" w:rsidP="0017664C">
      <w:pPr>
        <w:pStyle w:val="ListParagraph"/>
        <w:numPr>
          <w:ilvl w:val="0"/>
          <w:numId w:val="3"/>
        </w:numPr>
        <w:ind w:left="1080"/>
        <w:rPr>
          <w:rFonts w:ascii="Arial" w:hAnsi="Arial" w:cs="Arial"/>
          <w:sz w:val="24"/>
          <w:u w:val="single"/>
        </w:rPr>
      </w:pPr>
      <w:r w:rsidRPr="00CA2208">
        <w:rPr>
          <w:rFonts w:ascii="Arial" w:hAnsi="Arial" w:cs="Arial"/>
          <w:sz w:val="24"/>
          <w:u w:val="single"/>
        </w:rPr>
        <w:t>EXCEPTIONS TO THE WARRANT REQUIREMENT</w:t>
      </w:r>
    </w:p>
    <w:p w14:paraId="12122882" w14:textId="77777777" w:rsidR="0003674B" w:rsidRDefault="0003674B" w:rsidP="0003674B">
      <w:pPr>
        <w:numPr>
          <w:ilvl w:val="12"/>
          <w:numId w:val="0"/>
        </w:numPr>
        <w:ind w:left="1080" w:hanging="360"/>
        <w:rPr>
          <w:rFonts w:asciiTheme="minorHAnsi" w:hAnsiTheme="minorHAnsi"/>
          <w:sz w:val="24"/>
        </w:rPr>
      </w:pPr>
    </w:p>
    <w:p w14:paraId="306A883E" w14:textId="77777777" w:rsidR="00CA2208" w:rsidRPr="00CA2208" w:rsidRDefault="00CA2208" w:rsidP="0017664C">
      <w:pPr>
        <w:pStyle w:val="ListParagraph"/>
        <w:numPr>
          <w:ilvl w:val="0"/>
          <w:numId w:val="20"/>
        </w:numPr>
        <w:ind w:left="1440"/>
        <w:rPr>
          <w:rFonts w:asciiTheme="minorHAnsi" w:hAnsiTheme="minorHAnsi" w:cstheme="minorHAnsi"/>
          <w:sz w:val="24"/>
        </w:rPr>
      </w:pPr>
      <w:r w:rsidRPr="00CA2208">
        <w:rPr>
          <w:rFonts w:asciiTheme="minorHAnsi" w:hAnsiTheme="minorHAnsi" w:cstheme="minorHAnsi"/>
          <w:sz w:val="24"/>
        </w:rPr>
        <w:t>Officers may make a warrantless search only when one of the following major exceptions to the search warrant applies:</w:t>
      </w:r>
    </w:p>
    <w:p w14:paraId="01F9736A" w14:textId="77777777" w:rsidR="00CA2208" w:rsidRPr="00CA2208" w:rsidRDefault="00CA2208" w:rsidP="00CA2208">
      <w:pPr>
        <w:rPr>
          <w:rFonts w:asciiTheme="minorHAnsi" w:hAnsiTheme="minorHAnsi" w:cstheme="minorHAnsi"/>
          <w:sz w:val="24"/>
        </w:rPr>
      </w:pPr>
    </w:p>
    <w:p w14:paraId="59CD6885" w14:textId="51EAEF67" w:rsidR="00CA2208" w:rsidRPr="00CA2208" w:rsidRDefault="00CA2208" w:rsidP="0017664C">
      <w:pPr>
        <w:pStyle w:val="ListParagraph"/>
        <w:numPr>
          <w:ilvl w:val="1"/>
          <w:numId w:val="21"/>
        </w:numPr>
        <w:ind w:left="1800"/>
        <w:rPr>
          <w:rFonts w:asciiTheme="minorHAnsi" w:hAnsiTheme="minorHAnsi" w:cstheme="minorHAnsi"/>
          <w:sz w:val="24"/>
        </w:rPr>
      </w:pPr>
      <w:r w:rsidRPr="00CA2208">
        <w:rPr>
          <w:rFonts w:asciiTheme="minorHAnsi" w:hAnsiTheme="minorHAnsi" w:cstheme="minorHAnsi"/>
          <w:sz w:val="24"/>
        </w:rPr>
        <w:t>Warrantless stopping, questioning and frisking (investigative detention);</w:t>
      </w:r>
    </w:p>
    <w:p w14:paraId="382FAD4E" w14:textId="77777777" w:rsidR="00CA2208" w:rsidRPr="00CA2208" w:rsidRDefault="00CA2208" w:rsidP="00CA2208">
      <w:pPr>
        <w:ind w:left="1800"/>
        <w:rPr>
          <w:rFonts w:asciiTheme="minorHAnsi" w:hAnsiTheme="minorHAnsi" w:cstheme="minorHAnsi"/>
          <w:sz w:val="24"/>
        </w:rPr>
      </w:pPr>
    </w:p>
    <w:p w14:paraId="181864E7" w14:textId="33DAD006" w:rsidR="00CA2208" w:rsidRPr="00CA2208" w:rsidRDefault="00CA2208" w:rsidP="0017664C">
      <w:pPr>
        <w:pStyle w:val="ListParagraph"/>
        <w:numPr>
          <w:ilvl w:val="1"/>
          <w:numId w:val="21"/>
        </w:numPr>
        <w:ind w:left="1800"/>
        <w:rPr>
          <w:rFonts w:asciiTheme="minorHAnsi" w:hAnsiTheme="minorHAnsi" w:cstheme="minorHAnsi"/>
          <w:sz w:val="24"/>
        </w:rPr>
      </w:pPr>
      <w:r w:rsidRPr="00CA2208">
        <w:rPr>
          <w:rFonts w:asciiTheme="minorHAnsi" w:hAnsiTheme="minorHAnsi" w:cstheme="minorHAnsi"/>
          <w:sz w:val="24"/>
        </w:rPr>
        <w:t>Search incident to arrest (including protective sweep);</w:t>
      </w:r>
    </w:p>
    <w:p w14:paraId="7AE3A40B" w14:textId="77777777" w:rsidR="00CA2208" w:rsidRPr="00CA2208" w:rsidRDefault="00CA2208" w:rsidP="00CA2208">
      <w:pPr>
        <w:ind w:left="1800"/>
        <w:rPr>
          <w:rFonts w:asciiTheme="minorHAnsi" w:hAnsiTheme="minorHAnsi" w:cstheme="minorHAnsi"/>
          <w:sz w:val="24"/>
        </w:rPr>
      </w:pPr>
    </w:p>
    <w:p w14:paraId="0A1927B2" w14:textId="50E7117E" w:rsidR="00CA2208" w:rsidRPr="00CA2208" w:rsidRDefault="00CA2208" w:rsidP="0017664C">
      <w:pPr>
        <w:pStyle w:val="ListParagraph"/>
        <w:numPr>
          <w:ilvl w:val="1"/>
          <w:numId w:val="21"/>
        </w:numPr>
        <w:ind w:left="1800"/>
        <w:rPr>
          <w:rFonts w:asciiTheme="minorHAnsi" w:hAnsiTheme="minorHAnsi" w:cstheme="minorHAnsi"/>
          <w:sz w:val="24"/>
        </w:rPr>
      </w:pPr>
      <w:r w:rsidRPr="00CA2208">
        <w:rPr>
          <w:rFonts w:asciiTheme="minorHAnsi" w:hAnsiTheme="minorHAnsi" w:cstheme="minorHAnsi"/>
          <w:sz w:val="24"/>
        </w:rPr>
        <w:t>Exigent or emergency circumstances search (including "hot pursuit");</w:t>
      </w:r>
    </w:p>
    <w:p w14:paraId="02148826" w14:textId="77777777" w:rsidR="00CA2208" w:rsidRPr="00CA2208" w:rsidRDefault="00CA2208" w:rsidP="00CA2208">
      <w:pPr>
        <w:ind w:left="1800"/>
        <w:rPr>
          <w:rFonts w:asciiTheme="minorHAnsi" w:hAnsiTheme="minorHAnsi" w:cstheme="minorHAnsi"/>
          <w:sz w:val="24"/>
        </w:rPr>
      </w:pPr>
    </w:p>
    <w:p w14:paraId="68B7BAEC" w14:textId="778D29C7" w:rsidR="00CA2208" w:rsidRPr="00CA2208" w:rsidRDefault="00CA2208" w:rsidP="0017664C">
      <w:pPr>
        <w:pStyle w:val="ListParagraph"/>
        <w:numPr>
          <w:ilvl w:val="1"/>
          <w:numId w:val="21"/>
        </w:numPr>
        <w:ind w:left="1800"/>
        <w:rPr>
          <w:rFonts w:asciiTheme="minorHAnsi" w:hAnsiTheme="minorHAnsi" w:cstheme="minorHAnsi"/>
          <w:sz w:val="24"/>
        </w:rPr>
      </w:pPr>
      <w:r w:rsidRPr="00CA2208">
        <w:rPr>
          <w:rFonts w:asciiTheme="minorHAnsi" w:hAnsiTheme="minorHAnsi" w:cstheme="minorHAnsi"/>
          <w:sz w:val="24"/>
        </w:rPr>
        <w:t>Consent searches;</w:t>
      </w:r>
    </w:p>
    <w:p w14:paraId="6B8AD483" w14:textId="77777777" w:rsidR="00CA2208" w:rsidRPr="00CA2208" w:rsidRDefault="00CA2208" w:rsidP="00CA2208">
      <w:pPr>
        <w:ind w:left="1800"/>
        <w:rPr>
          <w:rFonts w:asciiTheme="minorHAnsi" w:hAnsiTheme="minorHAnsi" w:cstheme="minorHAnsi"/>
          <w:sz w:val="24"/>
        </w:rPr>
      </w:pPr>
    </w:p>
    <w:p w14:paraId="4807A232" w14:textId="1AC6FFBF" w:rsidR="00CA2208" w:rsidRPr="00CA2208" w:rsidRDefault="00CA2208" w:rsidP="0017664C">
      <w:pPr>
        <w:pStyle w:val="ListParagraph"/>
        <w:numPr>
          <w:ilvl w:val="1"/>
          <w:numId w:val="21"/>
        </w:numPr>
        <w:ind w:left="1800"/>
        <w:rPr>
          <w:rFonts w:asciiTheme="minorHAnsi" w:hAnsiTheme="minorHAnsi" w:cstheme="minorHAnsi"/>
          <w:sz w:val="24"/>
        </w:rPr>
      </w:pPr>
      <w:r w:rsidRPr="00CA2208">
        <w:rPr>
          <w:rFonts w:asciiTheme="minorHAnsi" w:hAnsiTheme="minorHAnsi" w:cstheme="minorHAnsi"/>
          <w:sz w:val="24"/>
        </w:rPr>
        <w:t>Motor vehicle searches;</w:t>
      </w:r>
    </w:p>
    <w:p w14:paraId="67E634B3" w14:textId="77777777" w:rsidR="00CA2208" w:rsidRPr="00CA2208" w:rsidRDefault="00CA2208" w:rsidP="00CA2208">
      <w:pPr>
        <w:ind w:left="1800"/>
        <w:rPr>
          <w:rFonts w:asciiTheme="minorHAnsi" w:hAnsiTheme="minorHAnsi" w:cstheme="minorHAnsi"/>
          <w:sz w:val="24"/>
        </w:rPr>
      </w:pPr>
    </w:p>
    <w:p w14:paraId="05809D62" w14:textId="54BFB01E" w:rsidR="00CA2208" w:rsidRPr="00CA2208" w:rsidRDefault="00CA2208" w:rsidP="0017664C">
      <w:pPr>
        <w:pStyle w:val="ListParagraph"/>
        <w:numPr>
          <w:ilvl w:val="1"/>
          <w:numId w:val="21"/>
        </w:numPr>
        <w:ind w:left="1800"/>
        <w:rPr>
          <w:rFonts w:asciiTheme="minorHAnsi" w:hAnsiTheme="minorHAnsi" w:cstheme="minorHAnsi"/>
          <w:sz w:val="24"/>
        </w:rPr>
      </w:pPr>
      <w:r w:rsidRPr="00CA2208">
        <w:rPr>
          <w:rFonts w:asciiTheme="minorHAnsi" w:hAnsiTheme="minorHAnsi" w:cstheme="minorHAnsi"/>
          <w:sz w:val="24"/>
        </w:rPr>
        <w:t>Pre-incarceration and inventory searches;</w:t>
      </w:r>
    </w:p>
    <w:p w14:paraId="322270B9" w14:textId="77777777" w:rsidR="00CA2208" w:rsidRPr="00CA2208" w:rsidRDefault="00CA2208" w:rsidP="00CA2208">
      <w:pPr>
        <w:ind w:left="1800"/>
        <w:rPr>
          <w:rFonts w:asciiTheme="minorHAnsi" w:hAnsiTheme="minorHAnsi" w:cstheme="minorHAnsi"/>
          <w:sz w:val="24"/>
        </w:rPr>
      </w:pPr>
    </w:p>
    <w:p w14:paraId="6E4B44EB" w14:textId="64F0BD4E" w:rsidR="00CA2208" w:rsidRPr="00CA2208" w:rsidRDefault="00CA2208" w:rsidP="0017664C">
      <w:pPr>
        <w:pStyle w:val="ListParagraph"/>
        <w:numPr>
          <w:ilvl w:val="1"/>
          <w:numId w:val="21"/>
        </w:numPr>
        <w:ind w:left="1800"/>
        <w:rPr>
          <w:rFonts w:asciiTheme="minorHAnsi" w:hAnsiTheme="minorHAnsi" w:cstheme="minorHAnsi"/>
          <w:sz w:val="24"/>
        </w:rPr>
      </w:pPr>
      <w:r w:rsidRPr="00CA2208">
        <w:rPr>
          <w:rFonts w:asciiTheme="minorHAnsi" w:hAnsiTheme="minorHAnsi" w:cstheme="minorHAnsi"/>
          <w:sz w:val="24"/>
        </w:rPr>
        <w:t>Protective custody searches; and</w:t>
      </w:r>
    </w:p>
    <w:p w14:paraId="589FD1CC" w14:textId="77777777" w:rsidR="00CA2208" w:rsidRPr="00CA2208" w:rsidRDefault="00CA2208" w:rsidP="00CA2208">
      <w:pPr>
        <w:ind w:left="1800"/>
        <w:rPr>
          <w:rFonts w:asciiTheme="minorHAnsi" w:hAnsiTheme="minorHAnsi" w:cstheme="minorHAnsi"/>
          <w:sz w:val="24"/>
        </w:rPr>
      </w:pPr>
    </w:p>
    <w:p w14:paraId="064064A4" w14:textId="0DACC8E2" w:rsidR="00CA2208" w:rsidRPr="00CA2208" w:rsidRDefault="00CA2208" w:rsidP="0017664C">
      <w:pPr>
        <w:pStyle w:val="ListParagraph"/>
        <w:numPr>
          <w:ilvl w:val="1"/>
          <w:numId w:val="21"/>
        </w:numPr>
        <w:ind w:left="1800"/>
        <w:rPr>
          <w:rFonts w:asciiTheme="minorHAnsi" w:hAnsiTheme="minorHAnsi" w:cstheme="minorHAnsi"/>
          <w:sz w:val="24"/>
        </w:rPr>
      </w:pPr>
      <w:r w:rsidRPr="00CA2208">
        <w:rPr>
          <w:rFonts w:asciiTheme="minorHAnsi" w:hAnsiTheme="minorHAnsi" w:cstheme="minorHAnsi"/>
          <w:sz w:val="24"/>
        </w:rPr>
        <w:t>Administrative searches.</w:t>
      </w:r>
    </w:p>
    <w:p w14:paraId="6F619FC6" w14:textId="77777777" w:rsidR="00CA2208" w:rsidRPr="00CA2208" w:rsidRDefault="00CA2208" w:rsidP="00CA2208">
      <w:pPr>
        <w:rPr>
          <w:rFonts w:asciiTheme="minorHAnsi" w:hAnsiTheme="minorHAnsi" w:cstheme="minorHAnsi"/>
          <w:sz w:val="24"/>
        </w:rPr>
      </w:pPr>
    </w:p>
    <w:p w14:paraId="0F3B519D" w14:textId="74A15C58" w:rsidR="00CA2208" w:rsidRPr="00CA2208" w:rsidRDefault="00CA2208" w:rsidP="0017664C">
      <w:pPr>
        <w:pStyle w:val="ListParagraph"/>
        <w:numPr>
          <w:ilvl w:val="0"/>
          <w:numId w:val="20"/>
        </w:numPr>
        <w:ind w:left="1440"/>
        <w:rPr>
          <w:rFonts w:asciiTheme="minorHAnsi" w:hAnsiTheme="minorHAnsi" w:cstheme="minorHAnsi"/>
          <w:sz w:val="24"/>
        </w:rPr>
      </w:pPr>
      <w:r w:rsidRPr="00CA2208">
        <w:rPr>
          <w:rFonts w:asciiTheme="minorHAnsi" w:hAnsiTheme="minorHAnsi" w:cstheme="minorHAnsi"/>
          <w:sz w:val="24"/>
        </w:rPr>
        <w:t>The following are not considered invasions of any privacy interest and, therefore, do not come under the search warrant requirement of the Fourth Amendment</w:t>
      </w:r>
      <w:r w:rsidRPr="00CA2208">
        <w:rPr>
          <w:rFonts w:asciiTheme="minorHAnsi" w:hAnsiTheme="minorHAnsi" w:cstheme="minorHAnsi"/>
          <w:sz w:val="24"/>
        </w:rPr>
        <w:fldChar w:fldCharType="begin"/>
      </w:r>
      <w:r w:rsidRPr="00CA2208">
        <w:rPr>
          <w:rFonts w:asciiTheme="minorHAnsi" w:hAnsiTheme="minorHAnsi" w:cstheme="minorHAnsi"/>
          <w:sz w:val="24"/>
        </w:rPr>
        <w:instrText>XE "Fourth Amendment"</w:instrText>
      </w:r>
      <w:r w:rsidRPr="00CA2208">
        <w:rPr>
          <w:rFonts w:asciiTheme="minorHAnsi" w:hAnsiTheme="minorHAnsi" w:cstheme="minorHAnsi"/>
          <w:sz w:val="24"/>
        </w:rPr>
        <w:fldChar w:fldCharType="end"/>
      </w:r>
      <w:r w:rsidRPr="00CA2208">
        <w:rPr>
          <w:rFonts w:asciiTheme="minorHAnsi" w:hAnsiTheme="minorHAnsi" w:cstheme="minorHAnsi"/>
          <w:sz w:val="24"/>
        </w:rPr>
        <w:t xml:space="preserve"> generally:</w:t>
      </w:r>
    </w:p>
    <w:p w14:paraId="71B6B00D" w14:textId="77777777" w:rsidR="00CA2208" w:rsidRPr="00CA2208" w:rsidRDefault="00CA2208" w:rsidP="00CA2208">
      <w:pPr>
        <w:rPr>
          <w:rFonts w:asciiTheme="minorHAnsi" w:hAnsiTheme="minorHAnsi" w:cstheme="minorHAnsi"/>
          <w:sz w:val="24"/>
        </w:rPr>
      </w:pPr>
    </w:p>
    <w:p w14:paraId="3A56F9DF" w14:textId="77777777" w:rsidR="008228D0" w:rsidRDefault="00CA2208" w:rsidP="0017664C">
      <w:pPr>
        <w:pStyle w:val="ListParagraph"/>
        <w:numPr>
          <w:ilvl w:val="1"/>
          <w:numId w:val="22"/>
        </w:numPr>
        <w:ind w:left="1800"/>
        <w:rPr>
          <w:rFonts w:asciiTheme="minorHAnsi" w:hAnsiTheme="minorHAnsi" w:cstheme="minorHAnsi"/>
          <w:sz w:val="24"/>
        </w:rPr>
      </w:pPr>
      <w:r w:rsidRPr="008228D0">
        <w:rPr>
          <w:rFonts w:asciiTheme="minorHAnsi" w:hAnsiTheme="minorHAnsi" w:cstheme="minorHAnsi"/>
          <w:sz w:val="24"/>
        </w:rPr>
        <w:t>The "plain view</w:t>
      </w:r>
      <w:r w:rsidRPr="008228D0">
        <w:rPr>
          <w:rFonts w:asciiTheme="minorHAnsi" w:hAnsiTheme="minorHAnsi" w:cstheme="minorHAnsi"/>
          <w:sz w:val="24"/>
        </w:rPr>
        <w:fldChar w:fldCharType="begin"/>
      </w:r>
      <w:r w:rsidRPr="008228D0">
        <w:rPr>
          <w:rFonts w:asciiTheme="minorHAnsi" w:hAnsiTheme="minorHAnsi" w:cstheme="minorHAnsi"/>
          <w:sz w:val="24"/>
        </w:rPr>
        <w:instrText>XE "plain view"</w:instrText>
      </w:r>
      <w:r w:rsidRPr="008228D0">
        <w:rPr>
          <w:rFonts w:asciiTheme="minorHAnsi" w:hAnsiTheme="minorHAnsi" w:cstheme="minorHAnsi"/>
          <w:sz w:val="24"/>
        </w:rPr>
        <w:fldChar w:fldCharType="end"/>
      </w:r>
      <w:r w:rsidRPr="008228D0">
        <w:rPr>
          <w:rFonts w:asciiTheme="minorHAnsi" w:hAnsiTheme="minorHAnsi" w:cstheme="minorHAnsi"/>
          <w:sz w:val="24"/>
        </w:rPr>
        <w:t>" doctrine;</w:t>
      </w:r>
    </w:p>
    <w:p w14:paraId="385486D2" w14:textId="77777777" w:rsidR="008228D0" w:rsidRDefault="008228D0" w:rsidP="008228D0">
      <w:pPr>
        <w:pStyle w:val="ListParagraph"/>
        <w:ind w:left="1800"/>
        <w:rPr>
          <w:rFonts w:asciiTheme="minorHAnsi" w:hAnsiTheme="minorHAnsi" w:cstheme="minorHAnsi"/>
          <w:sz w:val="24"/>
        </w:rPr>
      </w:pPr>
    </w:p>
    <w:p w14:paraId="63FC9458" w14:textId="77777777" w:rsidR="008228D0" w:rsidRDefault="00CA2208" w:rsidP="0017664C">
      <w:pPr>
        <w:pStyle w:val="ListParagraph"/>
        <w:numPr>
          <w:ilvl w:val="1"/>
          <w:numId w:val="22"/>
        </w:numPr>
        <w:ind w:left="1800"/>
        <w:rPr>
          <w:rFonts w:asciiTheme="minorHAnsi" w:hAnsiTheme="minorHAnsi" w:cstheme="minorHAnsi"/>
          <w:sz w:val="24"/>
        </w:rPr>
      </w:pPr>
      <w:r w:rsidRPr="008228D0">
        <w:rPr>
          <w:rFonts w:asciiTheme="minorHAnsi" w:hAnsiTheme="minorHAnsi" w:cstheme="minorHAnsi"/>
          <w:sz w:val="24"/>
        </w:rPr>
        <w:t xml:space="preserve">The “open fields” doctrine; and </w:t>
      </w:r>
    </w:p>
    <w:p w14:paraId="1DC4EBC0" w14:textId="77777777" w:rsidR="008228D0" w:rsidRPr="008228D0" w:rsidRDefault="008228D0" w:rsidP="008228D0">
      <w:pPr>
        <w:rPr>
          <w:rFonts w:asciiTheme="minorHAnsi" w:hAnsiTheme="minorHAnsi" w:cstheme="minorHAnsi"/>
          <w:sz w:val="24"/>
        </w:rPr>
      </w:pPr>
    </w:p>
    <w:p w14:paraId="220D08B1" w14:textId="6BD3D30D" w:rsidR="00CA2208" w:rsidRPr="008228D0" w:rsidRDefault="00CA2208" w:rsidP="0017664C">
      <w:pPr>
        <w:pStyle w:val="ListParagraph"/>
        <w:numPr>
          <w:ilvl w:val="1"/>
          <w:numId w:val="22"/>
        </w:numPr>
        <w:ind w:left="1800"/>
        <w:rPr>
          <w:rFonts w:asciiTheme="minorHAnsi" w:hAnsiTheme="minorHAnsi" w:cstheme="minorHAnsi"/>
          <w:sz w:val="24"/>
        </w:rPr>
      </w:pPr>
      <w:r w:rsidRPr="008228D0">
        <w:rPr>
          <w:rFonts w:asciiTheme="minorHAnsi" w:hAnsiTheme="minorHAnsi" w:cstheme="minorHAnsi"/>
          <w:sz w:val="24"/>
        </w:rPr>
        <w:t>Abandoned property.</w:t>
      </w:r>
    </w:p>
    <w:p w14:paraId="69134584" w14:textId="77777777" w:rsidR="00CA2208" w:rsidRPr="00CA2208" w:rsidRDefault="00CA2208" w:rsidP="00CA2208">
      <w:pPr>
        <w:rPr>
          <w:rFonts w:asciiTheme="minorHAnsi" w:hAnsiTheme="minorHAnsi" w:cstheme="minorHAnsi"/>
          <w:sz w:val="24"/>
        </w:rPr>
      </w:pPr>
    </w:p>
    <w:p w14:paraId="235EC347" w14:textId="681F282D" w:rsidR="00CA2208" w:rsidRPr="00CA2208" w:rsidRDefault="00CA2208" w:rsidP="0017664C">
      <w:pPr>
        <w:pStyle w:val="ListParagraph"/>
        <w:numPr>
          <w:ilvl w:val="0"/>
          <w:numId w:val="20"/>
        </w:numPr>
        <w:ind w:left="1440"/>
        <w:rPr>
          <w:rFonts w:asciiTheme="minorHAnsi" w:hAnsiTheme="minorHAnsi" w:cstheme="minorHAnsi"/>
          <w:sz w:val="24"/>
        </w:rPr>
      </w:pPr>
      <w:r w:rsidRPr="00CA2208">
        <w:rPr>
          <w:rFonts w:asciiTheme="minorHAnsi" w:hAnsiTheme="minorHAnsi" w:cstheme="minorHAnsi"/>
          <w:sz w:val="24"/>
        </w:rPr>
        <w:t xml:space="preserve">A police officer should never rely on one of these exceptions whenever it is possible, under the particular circumstances, to obtain a search warrant in advance.  </w:t>
      </w:r>
    </w:p>
    <w:p w14:paraId="0E55225D" w14:textId="77777777" w:rsidR="008228D0" w:rsidRDefault="008228D0" w:rsidP="008228D0">
      <w:pPr>
        <w:pStyle w:val="ListParagraph"/>
        <w:ind w:left="1440"/>
        <w:rPr>
          <w:rFonts w:asciiTheme="minorHAnsi" w:hAnsiTheme="minorHAnsi" w:cstheme="minorHAnsi"/>
          <w:sz w:val="24"/>
        </w:rPr>
      </w:pPr>
    </w:p>
    <w:p w14:paraId="2626CD35" w14:textId="4631726B" w:rsidR="00CA2208" w:rsidRPr="00CA2208" w:rsidRDefault="00CA2208" w:rsidP="0017664C">
      <w:pPr>
        <w:pStyle w:val="ListParagraph"/>
        <w:numPr>
          <w:ilvl w:val="0"/>
          <w:numId w:val="20"/>
        </w:numPr>
        <w:ind w:left="1440"/>
        <w:rPr>
          <w:rFonts w:asciiTheme="minorHAnsi" w:hAnsiTheme="minorHAnsi" w:cstheme="minorHAnsi"/>
          <w:sz w:val="24"/>
        </w:rPr>
      </w:pPr>
      <w:r w:rsidRPr="00CA2208">
        <w:rPr>
          <w:rFonts w:asciiTheme="minorHAnsi" w:hAnsiTheme="minorHAnsi" w:cstheme="minorHAnsi"/>
          <w:sz w:val="24"/>
        </w:rPr>
        <w:t>In every case where a search is conducted without a warrant, the police officers involved shall make a written report of t</w:t>
      </w:r>
      <w:r w:rsidR="008228D0">
        <w:rPr>
          <w:rFonts w:asciiTheme="minorHAnsi" w:hAnsiTheme="minorHAnsi" w:cstheme="minorHAnsi"/>
          <w:sz w:val="24"/>
        </w:rPr>
        <w:t xml:space="preserve">he circumstances to include all </w:t>
      </w:r>
      <w:r w:rsidRPr="00CA2208">
        <w:rPr>
          <w:rFonts w:asciiTheme="minorHAnsi" w:hAnsiTheme="minorHAnsi" w:cstheme="minorHAnsi"/>
          <w:sz w:val="24"/>
        </w:rPr>
        <w:t>important facts relative to the incident and an inventory of any evidence seized, in accordance with departmental procedures.</w:t>
      </w:r>
    </w:p>
    <w:p w14:paraId="3B0B0278" w14:textId="77777777" w:rsidR="00CA2208" w:rsidRPr="0003674B" w:rsidRDefault="00CA2208" w:rsidP="0003674B">
      <w:pPr>
        <w:numPr>
          <w:ilvl w:val="12"/>
          <w:numId w:val="0"/>
        </w:numPr>
        <w:ind w:left="1080" w:hanging="360"/>
        <w:rPr>
          <w:rFonts w:asciiTheme="minorHAnsi" w:hAnsiTheme="minorHAnsi"/>
          <w:sz w:val="24"/>
        </w:rPr>
      </w:pPr>
    </w:p>
    <w:p w14:paraId="6008C365" w14:textId="5AFCEF94" w:rsidR="0038020E" w:rsidRPr="00CA2208" w:rsidRDefault="0038020E" w:rsidP="0017664C">
      <w:pPr>
        <w:pStyle w:val="ListParagraph"/>
        <w:numPr>
          <w:ilvl w:val="0"/>
          <w:numId w:val="3"/>
        </w:numPr>
        <w:ind w:left="1080"/>
        <w:rPr>
          <w:rFonts w:ascii="Arial" w:hAnsi="Arial" w:cs="Arial"/>
          <w:sz w:val="24"/>
          <w:u w:val="single"/>
        </w:rPr>
      </w:pPr>
      <w:r>
        <w:rPr>
          <w:rFonts w:ascii="Arial" w:hAnsi="Arial" w:cs="Arial"/>
          <w:sz w:val="24"/>
          <w:u w:val="single"/>
        </w:rPr>
        <w:t>WARRANTLESS STOPPING, QUESTIONING, AND FRISKING (INVESTIGATIVE DETENTION)</w:t>
      </w:r>
    </w:p>
    <w:p w14:paraId="051C2D09" w14:textId="77777777" w:rsidR="0003674B" w:rsidRDefault="0003674B" w:rsidP="0003674B">
      <w:pPr>
        <w:pStyle w:val="ListParagraph"/>
        <w:rPr>
          <w:rFonts w:asciiTheme="minorHAnsi" w:hAnsiTheme="minorHAnsi"/>
          <w:sz w:val="24"/>
        </w:rPr>
      </w:pPr>
    </w:p>
    <w:p w14:paraId="54DDD2F3" w14:textId="704F355B" w:rsidR="0038020E" w:rsidRPr="0038020E" w:rsidRDefault="0038020E" w:rsidP="0038020E">
      <w:pPr>
        <w:ind w:left="1080"/>
        <w:rPr>
          <w:rFonts w:asciiTheme="minorHAnsi" w:hAnsiTheme="minorHAnsi" w:cstheme="minorHAnsi"/>
          <w:sz w:val="24"/>
        </w:rPr>
      </w:pPr>
      <w:r w:rsidRPr="0038020E">
        <w:rPr>
          <w:rFonts w:asciiTheme="minorHAnsi" w:hAnsiTheme="minorHAnsi" w:cstheme="minorHAnsi"/>
          <w:sz w:val="24"/>
        </w:rPr>
        <w:t xml:space="preserve">Both the Fourth Amendment and </w:t>
      </w:r>
      <w:r>
        <w:rPr>
          <w:rFonts w:asciiTheme="minorHAnsi" w:hAnsiTheme="minorHAnsi" w:cstheme="minorHAnsi"/>
          <w:sz w:val="24"/>
        </w:rPr>
        <w:t>G.L. c.</w:t>
      </w:r>
      <w:r w:rsidRPr="0038020E">
        <w:rPr>
          <w:rFonts w:asciiTheme="minorHAnsi" w:hAnsiTheme="minorHAnsi" w:cstheme="minorHAnsi"/>
          <w:sz w:val="24"/>
        </w:rPr>
        <w:t xml:space="preserve"> 41, section 98 authorize police officers to briefly detain suspicious persons, to question such persons and, if the officer reasonably believes the person may be armed or dangerous, to pat frisk that person for weapons.  These procedures are sometimes referred to as a "threshold inquiry</w:t>
      </w:r>
      <w:r w:rsidRPr="0038020E">
        <w:rPr>
          <w:rFonts w:asciiTheme="minorHAnsi" w:hAnsiTheme="minorHAnsi" w:cstheme="minorHAnsi"/>
          <w:sz w:val="24"/>
        </w:rPr>
        <w:fldChar w:fldCharType="begin"/>
      </w:r>
      <w:r w:rsidRPr="0038020E">
        <w:rPr>
          <w:rFonts w:asciiTheme="minorHAnsi" w:hAnsiTheme="minorHAnsi" w:cstheme="minorHAnsi"/>
          <w:sz w:val="24"/>
        </w:rPr>
        <w:instrText>XE "threshold inquiry"</w:instrText>
      </w:r>
      <w:r w:rsidRPr="0038020E">
        <w:rPr>
          <w:rFonts w:asciiTheme="minorHAnsi" w:hAnsiTheme="minorHAnsi" w:cstheme="minorHAnsi"/>
          <w:sz w:val="24"/>
        </w:rPr>
        <w:fldChar w:fldCharType="end"/>
      </w:r>
      <w:r w:rsidRPr="0038020E">
        <w:rPr>
          <w:rFonts w:asciiTheme="minorHAnsi" w:hAnsiTheme="minorHAnsi" w:cstheme="minorHAnsi"/>
          <w:sz w:val="24"/>
        </w:rPr>
        <w:t xml:space="preserve">." This type of warrantless search and seizure is covered in depth in the departmental policy and procedure on </w:t>
      </w:r>
      <w:r w:rsidRPr="0038020E">
        <w:rPr>
          <w:rFonts w:asciiTheme="minorHAnsi" w:hAnsiTheme="minorHAnsi" w:cstheme="minorHAnsi"/>
          <w:b/>
          <w:i/>
          <w:sz w:val="24"/>
        </w:rPr>
        <w:t>Threshold Inquiries</w:t>
      </w:r>
      <w:r w:rsidRPr="0038020E">
        <w:rPr>
          <w:rFonts w:asciiTheme="minorHAnsi" w:hAnsiTheme="minorHAnsi" w:cstheme="minorHAnsi"/>
          <w:b/>
          <w:i/>
          <w:sz w:val="24"/>
        </w:rPr>
        <w:fldChar w:fldCharType="begin"/>
      </w:r>
      <w:r w:rsidRPr="0038020E">
        <w:rPr>
          <w:rFonts w:asciiTheme="minorHAnsi" w:hAnsiTheme="minorHAnsi" w:cstheme="minorHAnsi"/>
          <w:b/>
          <w:i/>
          <w:sz w:val="24"/>
        </w:rPr>
        <w:instrText>XE "Stop, Frisk and Threshold Inquiries"</w:instrText>
      </w:r>
      <w:r w:rsidRPr="0038020E">
        <w:rPr>
          <w:rFonts w:asciiTheme="minorHAnsi" w:hAnsiTheme="minorHAnsi" w:cstheme="minorHAnsi"/>
          <w:b/>
          <w:i/>
          <w:sz w:val="24"/>
        </w:rPr>
        <w:fldChar w:fldCharType="end"/>
      </w:r>
      <w:r w:rsidRPr="0038020E">
        <w:rPr>
          <w:rFonts w:asciiTheme="minorHAnsi" w:hAnsiTheme="minorHAnsi" w:cstheme="minorHAnsi"/>
          <w:sz w:val="24"/>
        </w:rPr>
        <w:t xml:space="preserve">. </w:t>
      </w:r>
      <w:r>
        <w:rPr>
          <w:rFonts w:asciiTheme="minorHAnsi" w:hAnsiTheme="minorHAnsi" w:cstheme="minorHAnsi"/>
          <w:sz w:val="24"/>
        </w:rPr>
        <w:t>[</w:t>
      </w:r>
      <w:r w:rsidRPr="0038020E">
        <w:rPr>
          <w:rFonts w:asciiTheme="minorHAnsi" w:hAnsiTheme="minorHAnsi" w:cstheme="minorHAnsi"/>
          <w:b/>
          <w:color w:val="0000FF"/>
          <w:sz w:val="24"/>
        </w:rPr>
        <w:t xml:space="preserve">1.2.4 </w:t>
      </w:r>
      <w:r>
        <w:rPr>
          <w:rFonts w:asciiTheme="minorHAnsi" w:hAnsiTheme="minorHAnsi" w:cstheme="minorHAnsi"/>
          <w:b/>
          <w:color w:val="0000FF"/>
          <w:sz w:val="24"/>
        </w:rPr>
        <w:t>(</w:t>
      </w:r>
      <w:r w:rsidRPr="0038020E">
        <w:rPr>
          <w:rFonts w:asciiTheme="minorHAnsi" w:hAnsiTheme="minorHAnsi" w:cstheme="minorHAnsi"/>
          <w:b/>
          <w:color w:val="0000FF"/>
          <w:sz w:val="24"/>
        </w:rPr>
        <w:t>b</w:t>
      </w:r>
      <w:r>
        <w:rPr>
          <w:rFonts w:asciiTheme="minorHAnsi" w:hAnsiTheme="minorHAnsi" w:cstheme="minorHAnsi"/>
          <w:b/>
          <w:color w:val="0000FF"/>
          <w:sz w:val="24"/>
        </w:rPr>
        <w:t>)</w:t>
      </w:r>
      <w:r w:rsidRPr="0038020E">
        <w:rPr>
          <w:rFonts w:asciiTheme="minorHAnsi" w:hAnsiTheme="minorHAnsi" w:cstheme="minorHAnsi"/>
          <w:color w:val="auto"/>
          <w:sz w:val="24"/>
        </w:rPr>
        <w:t>]</w:t>
      </w:r>
    </w:p>
    <w:p w14:paraId="038D0AA3" w14:textId="77777777" w:rsidR="0038020E" w:rsidRDefault="0038020E" w:rsidP="0003674B">
      <w:pPr>
        <w:pStyle w:val="ListParagraph"/>
        <w:rPr>
          <w:rFonts w:asciiTheme="minorHAnsi" w:hAnsiTheme="minorHAnsi"/>
          <w:sz w:val="24"/>
        </w:rPr>
      </w:pPr>
    </w:p>
    <w:p w14:paraId="42A84C79" w14:textId="443D89D5" w:rsidR="00C70940" w:rsidRPr="00CA2208" w:rsidRDefault="00C70940" w:rsidP="0017664C">
      <w:pPr>
        <w:pStyle w:val="ListParagraph"/>
        <w:numPr>
          <w:ilvl w:val="0"/>
          <w:numId w:val="3"/>
        </w:numPr>
        <w:ind w:left="1080"/>
        <w:rPr>
          <w:rFonts w:ascii="Arial" w:hAnsi="Arial" w:cs="Arial"/>
          <w:sz w:val="24"/>
          <w:u w:val="single"/>
        </w:rPr>
      </w:pPr>
      <w:r>
        <w:rPr>
          <w:rFonts w:ascii="Arial" w:hAnsi="Arial" w:cs="Arial"/>
          <w:sz w:val="24"/>
          <w:u w:val="single"/>
        </w:rPr>
        <w:t>SEARCH INCIDENT TO LAWFUL ARREST</w:t>
      </w:r>
      <w:r>
        <w:rPr>
          <w:rFonts w:ascii="Arial" w:hAnsi="Arial" w:cs="Arial"/>
          <w:sz w:val="24"/>
        </w:rPr>
        <w:t xml:space="preserve"> </w:t>
      </w:r>
      <w:r>
        <w:rPr>
          <w:rFonts w:asciiTheme="minorHAnsi" w:hAnsiTheme="minorHAnsi" w:cstheme="minorHAnsi"/>
          <w:sz w:val="24"/>
        </w:rPr>
        <w:t>[</w:t>
      </w:r>
      <w:r w:rsidRPr="0038020E">
        <w:rPr>
          <w:rFonts w:asciiTheme="minorHAnsi" w:hAnsiTheme="minorHAnsi" w:cstheme="minorHAnsi"/>
          <w:b/>
          <w:color w:val="0000FF"/>
          <w:sz w:val="24"/>
        </w:rPr>
        <w:t xml:space="preserve">1.2.4 </w:t>
      </w:r>
      <w:r>
        <w:rPr>
          <w:rFonts w:asciiTheme="minorHAnsi" w:hAnsiTheme="minorHAnsi" w:cstheme="minorHAnsi"/>
          <w:b/>
          <w:color w:val="0000FF"/>
          <w:sz w:val="24"/>
        </w:rPr>
        <w:t>(d)</w:t>
      </w:r>
      <w:r w:rsidRPr="0038020E">
        <w:rPr>
          <w:rFonts w:asciiTheme="minorHAnsi" w:hAnsiTheme="minorHAnsi" w:cstheme="minorHAnsi"/>
          <w:color w:val="auto"/>
          <w:sz w:val="24"/>
        </w:rPr>
        <w:t>]</w:t>
      </w:r>
    </w:p>
    <w:p w14:paraId="27A1C19A" w14:textId="77777777" w:rsidR="0038020E" w:rsidRDefault="0038020E" w:rsidP="0003674B">
      <w:pPr>
        <w:pStyle w:val="ListParagraph"/>
        <w:rPr>
          <w:rFonts w:asciiTheme="minorHAnsi" w:hAnsiTheme="minorHAnsi"/>
          <w:sz w:val="24"/>
        </w:rPr>
      </w:pPr>
    </w:p>
    <w:p w14:paraId="321B24B0" w14:textId="5B3008D8" w:rsidR="00C70940" w:rsidRPr="00C70940" w:rsidRDefault="00C70940" w:rsidP="0017664C">
      <w:pPr>
        <w:pStyle w:val="ListParagraph"/>
        <w:numPr>
          <w:ilvl w:val="0"/>
          <w:numId w:val="23"/>
        </w:numPr>
        <w:ind w:left="1440"/>
        <w:rPr>
          <w:rFonts w:asciiTheme="minorHAnsi" w:hAnsiTheme="minorHAnsi" w:cstheme="minorHAnsi"/>
          <w:sz w:val="24"/>
        </w:rPr>
      </w:pPr>
      <w:r w:rsidRPr="00C70940">
        <w:rPr>
          <w:rFonts w:ascii="Arial" w:hAnsi="Arial" w:cs="Arial"/>
          <w:b/>
          <w:sz w:val="24"/>
        </w:rPr>
        <w:t>Criteria</w:t>
      </w:r>
      <w:r w:rsidRPr="00C70940">
        <w:rPr>
          <w:rFonts w:asciiTheme="minorHAnsi" w:hAnsiTheme="minorHAnsi" w:cstheme="minorHAnsi"/>
          <w:sz w:val="24"/>
        </w:rPr>
        <w:t>: A warrantless search of an arrested person may be conducted under the following conditions:</w:t>
      </w:r>
    </w:p>
    <w:p w14:paraId="565B4456" w14:textId="77777777" w:rsidR="00C70940" w:rsidRPr="00C70940" w:rsidRDefault="00C70940" w:rsidP="00C70940">
      <w:pPr>
        <w:rPr>
          <w:rFonts w:asciiTheme="minorHAnsi" w:hAnsiTheme="minorHAnsi" w:cstheme="minorHAnsi"/>
          <w:sz w:val="24"/>
        </w:rPr>
      </w:pPr>
    </w:p>
    <w:p w14:paraId="62E0C01D" w14:textId="77777777" w:rsidR="00C70940" w:rsidRDefault="00C70940" w:rsidP="0017664C">
      <w:pPr>
        <w:pStyle w:val="ListParagraph"/>
        <w:numPr>
          <w:ilvl w:val="1"/>
          <w:numId w:val="24"/>
        </w:numPr>
        <w:ind w:left="1800"/>
        <w:rPr>
          <w:rFonts w:asciiTheme="minorHAnsi" w:hAnsiTheme="minorHAnsi" w:cstheme="minorHAnsi"/>
          <w:sz w:val="24"/>
        </w:rPr>
      </w:pPr>
      <w:r w:rsidRPr="00C70940">
        <w:rPr>
          <w:rFonts w:asciiTheme="minorHAnsi" w:hAnsiTheme="minorHAnsi" w:cstheme="minorHAnsi"/>
          <w:sz w:val="24"/>
        </w:rPr>
        <w:t>The arrest is lawful and the search is reasonably related to the circumstances of the arrest;</w:t>
      </w:r>
    </w:p>
    <w:p w14:paraId="4F646E61" w14:textId="77777777" w:rsidR="00C70940" w:rsidRDefault="00C70940" w:rsidP="00C70940">
      <w:pPr>
        <w:pStyle w:val="ListParagraph"/>
        <w:ind w:left="1800"/>
        <w:rPr>
          <w:rFonts w:asciiTheme="minorHAnsi" w:hAnsiTheme="minorHAnsi" w:cstheme="minorHAnsi"/>
          <w:sz w:val="24"/>
        </w:rPr>
      </w:pPr>
    </w:p>
    <w:p w14:paraId="2A2EBEF1" w14:textId="6336FBBD" w:rsidR="00C70940" w:rsidRPr="00C70940" w:rsidRDefault="00C70940" w:rsidP="0017664C">
      <w:pPr>
        <w:pStyle w:val="ListParagraph"/>
        <w:numPr>
          <w:ilvl w:val="1"/>
          <w:numId w:val="24"/>
        </w:numPr>
        <w:ind w:left="1800"/>
        <w:rPr>
          <w:rFonts w:asciiTheme="minorHAnsi" w:hAnsiTheme="minorHAnsi" w:cstheme="minorHAnsi"/>
          <w:sz w:val="24"/>
        </w:rPr>
      </w:pPr>
      <w:r w:rsidRPr="00C70940">
        <w:rPr>
          <w:rFonts w:asciiTheme="minorHAnsi" w:hAnsiTheme="minorHAnsi" w:cstheme="minorHAnsi"/>
          <w:sz w:val="24"/>
        </w:rPr>
        <w:t>The search is conducted only for the purposes of:</w:t>
      </w:r>
    </w:p>
    <w:p w14:paraId="5E5FDEAB" w14:textId="77777777" w:rsidR="00C70940" w:rsidRPr="00C70940" w:rsidRDefault="00C70940" w:rsidP="00C70940">
      <w:pPr>
        <w:ind w:firstLine="720"/>
        <w:rPr>
          <w:rFonts w:asciiTheme="minorHAnsi" w:hAnsiTheme="minorHAnsi" w:cstheme="minorHAnsi"/>
          <w:sz w:val="24"/>
        </w:rPr>
      </w:pPr>
    </w:p>
    <w:p w14:paraId="1EEE2C07" w14:textId="1020617E" w:rsidR="00C70940" w:rsidRPr="00C70940" w:rsidRDefault="00C70940" w:rsidP="0017664C">
      <w:pPr>
        <w:pStyle w:val="ListParagraph"/>
        <w:numPr>
          <w:ilvl w:val="2"/>
          <w:numId w:val="25"/>
        </w:numPr>
        <w:ind w:left="2520" w:hanging="360"/>
        <w:rPr>
          <w:rFonts w:asciiTheme="minorHAnsi" w:hAnsiTheme="minorHAnsi" w:cstheme="minorHAnsi"/>
          <w:sz w:val="24"/>
        </w:rPr>
      </w:pPr>
      <w:r w:rsidRPr="00C70940">
        <w:rPr>
          <w:rFonts w:asciiTheme="minorHAnsi" w:hAnsiTheme="minorHAnsi" w:cstheme="minorHAnsi"/>
          <w:sz w:val="24"/>
        </w:rPr>
        <w:t>Seizing fruits, instrumentalities, contraband and other evidence of the crime for which the arrest was made;</w:t>
      </w:r>
    </w:p>
    <w:p w14:paraId="321BBD38" w14:textId="77777777" w:rsidR="00C70940" w:rsidRPr="00C70940" w:rsidRDefault="00C70940" w:rsidP="00C70940">
      <w:pPr>
        <w:ind w:left="2520" w:hanging="360"/>
        <w:rPr>
          <w:rFonts w:asciiTheme="minorHAnsi" w:hAnsiTheme="minorHAnsi" w:cstheme="minorHAnsi"/>
          <w:sz w:val="24"/>
        </w:rPr>
      </w:pPr>
    </w:p>
    <w:p w14:paraId="6D36DB6B" w14:textId="32854177" w:rsidR="00C70940" w:rsidRPr="00C70940" w:rsidRDefault="00C70940" w:rsidP="0017664C">
      <w:pPr>
        <w:pStyle w:val="ListParagraph"/>
        <w:numPr>
          <w:ilvl w:val="2"/>
          <w:numId w:val="25"/>
        </w:numPr>
        <w:ind w:left="2520" w:hanging="360"/>
        <w:rPr>
          <w:rFonts w:asciiTheme="minorHAnsi" w:hAnsiTheme="minorHAnsi" w:cstheme="minorHAnsi"/>
          <w:sz w:val="24"/>
        </w:rPr>
      </w:pPr>
      <w:r w:rsidRPr="00C70940">
        <w:rPr>
          <w:rFonts w:asciiTheme="minorHAnsi" w:hAnsiTheme="minorHAnsi" w:cstheme="minorHAnsi"/>
          <w:sz w:val="24"/>
        </w:rPr>
        <w:t>In order to prevent its destruction or concealment; and/or</w:t>
      </w:r>
    </w:p>
    <w:p w14:paraId="6C8C7C0C" w14:textId="77777777" w:rsidR="00C70940" w:rsidRPr="00C70940" w:rsidRDefault="00C70940" w:rsidP="00C70940">
      <w:pPr>
        <w:ind w:left="2520" w:hanging="360"/>
        <w:rPr>
          <w:rFonts w:asciiTheme="minorHAnsi" w:hAnsiTheme="minorHAnsi" w:cstheme="minorHAnsi"/>
          <w:sz w:val="24"/>
        </w:rPr>
      </w:pPr>
    </w:p>
    <w:p w14:paraId="647FD304" w14:textId="4AB9BCD6" w:rsidR="00C70940" w:rsidRPr="00C70940" w:rsidRDefault="00C70940" w:rsidP="0017664C">
      <w:pPr>
        <w:pStyle w:val="ListParagraph"/>
        <w:numPr>
          <w:ilvl w:val="2"/>
          <w:numId w:val="25"/>
        </w:numPr>
        <w:ind w:left="2520" w:hanging="360"/>
        <w:rPr>
          <w:rFonts w:asciiTheme="minorHAnsi" w:hAnsiTheme="minorHAnsi" w:cstheme="minorHAnsi"/>
          <w:sz w:val="24"/>
        </w:rPr>
      </w:pPr>
      <w:r w:rsidRPr="00C70940">
        <w:rPr>
          <w:rFonts w:asciiTheme="minorHAnsi" w:hAnsiTheme="minorHAnsi" w:cstheme="minorHAnsi"/>
          <w:sz w:val="24"/>
        </w:rPr>
        <w:t>To remove any weapons that the arrested person might use to resist arrest or to effect his/her escape;</w:t>
      </w:r>
      <w:r w:rsidRPr="00C70940">
        <w:rPr>
          <w:rStyle w:val="FootnoteReference"/>
          <w:rFonts w:asciiTheme="minorHAnsi" w:hAnsiTheme="minorHAnsi" w:cstheme="minorHAnsi"/>
          <w:sz w:val="24"/>
        </w:rPr>
        <w:footnoteReference w:id="13"/>
      </w:r>
    </w:p>
    <w:p w14:paraId="16CF27A2" w14:textId="77777777" w:rsidR="00C70940" w:rsidRPr="00C70940" w:rsidRDefault="00C70940" w:rsidP="00C70940">
      <w:pPr>
        <w:rPr>
          <w:rFonts w:asciiTheme="minorHAnsi" w:hAnsiTheme="minorHAnsi" w:cstheme="minorHAnsi"/>
          <w:sz w:val="24"/>
          <w:highlight w:val="yellow"/>
        </w:rPr>
      </w:pPr>
    </w:p>
    <w:p w14:paraId="243029E6" w14:textId="22D17DE9" w:rsidR="00C70940" w:rsidRPr="00C70940" w:rsidRDefault="00C70940" w:rsidP="0017664C">
      <w:pPr>
        <w:pStyle w:val="ListParagraph"/>
        <w:numPr>
          <w:ilvl w:val="1"/>
          <w:numId w:val="24"/>
        </w:numPr>
        <w:ind w:left="1800"/>
        <w:rPr>
          <w:rFonts w:asciiTheme="minorHAnsi" w:hAnsiTheme="minorHAnsi" w:cstheme="minorHAnsi"/>
          <w:sz w:val="24"/>
        </w:rPr>
      </w:pPr>
      <w:r w:rsidRPr="00C70940">
        <w:rPr>
          <w:rFonts w:asciiTheme="minorHAnsi" w:hAnsiTheme="minorHAnsi" w:cstheme="minorHAnsi"/>
          <w:sz w:val="24"/>
        </w:rPr>
        <w:t>The search is limited in scope to the person of the arrestee and the immediate surrounding area.  Immediate surrounding area means that area from which the arrestee can either obtain a weapon or destroy evidence; and</w:t>
      </w:r>
    </w:p>
    <w:p w14:paraId="66C4314C" w14:textId="77777777" w:rsidR="00C70940" w:rsidRPr="00C70940" w:rsidRDefault="00C70940" w:rsidP="00C70940">
      <w:pPr>
        <w:pStyle w:val="ListParagraph"/>
        <w:ind w:left="1800"/>
        <w:rPr>
          <w:rFonts w:asciiTheme="minorHAnsi" w:hAnsiTheme="minorHAnsi" w:cstheme="minorHAnsi"/>
          <w:sz w:val="24"/>
        </w:rPr>
      </w:pPr>
    </w:p>
    <w:p w14:paraId="0FA41B29" w14:textId="08389B5B" w:rsidR="00C70940" w:rsidRPr="00C70940" w:rsidRDefault="00C70940" w:rsidP="0017664C">
      <w:pPr>
        <w:pStyle w:val="ListParagraph"/>
        <w:numPr>
          <w:ilvl w:val="1"/>
          <w:numId w:val="24"/>
        </w:numPr>
        <w:ind w:left="1800"/>
        <w:rPr>
          <w:rFonts w:asciiTheme="minorHAnsi" w:hAnsiTheme="minorHAnsi" w:cstheme="minorHAnsi"/>
          <w:sz w:val="24"/>
        </w:rPr>
      </w:pPr>
      <w:r w:rsidRPr="00C70940">
        <w:rPr>
          <w:rFonts w:asciiTheme="minorHAnsi" w:hAnsiTheme="minorHAnsi" w:cstheme="minorHAnsi"/>
          <w:sz w:val="24"/>
        </w:rPr>
        <w:t>The search is substantially contemporaneous with the arrest and conducted in the immediate vicinity of the arrest; however, if safety requires, the officer may delay the search and conduct it at a safe location.</w:t>
      </w:r>
    </w:p>
    <w:p w14:paraId="25B2B29D" w14:textId="77777777" w:rsidR="00C70940" w:rsidRPr="00C70940" w:rsidRDefault="00C70940" w:rsidP="00C70940">
      <w:pPr>
        <w:rPr>
          <w:rFonts w:asciiTheme="minorHAnsi" w:hAnsiTheme="minorHAnsi" w:cstheme="minorHAnsi"/>
          <w:sz w:val="24"/>
        </w:rPr>
      </w:pPr>
    </w:p>
    <w:p w14:paraId="537AE5C9" w14:textId="723E6666" w:rsidR="00C70940" w:rsidRPr="007217C7" w:rsidRDefault="007217C7" w:rsidP="0017664C">
      <w:pPr>
        <w:pStyle w:val="ListParagraph"/>
        <w:numPr>
          <w:ilvl w:val="0"/>
          <w:numId w:val="23"/>
        </w:numPr>
        <w:ind w:left="1440"/>
        <w:rPr>
          <w:rFonts w:ascii="Arial" w:hAnsi="Arial" w:cs="Arial"/>
          <w:b/>
          <w:sz w:val="24"/>
        </w:rPr>
      </w:pPr>
      <w:r>
        <w:rPr>
          <w:rFonts w:ascii="Arial" w:hAnsi="Arial" w:cs="Arial"/>
          <w:b/>
          <w:sz w:val="24"/>
        </w:rPr>
        <w:t>Use of Force</w:t>
      </w:r>
      <w:r w:rsidR="00C70940" w:rsidRPr="007217C7">
        <w:rPr>
          <w:rFonts w:asciiTheme="minorHAnsi" w:hAnsiTheme="minorHAnsi" w:cstheme="minorHAnsi"/>
          <w:sz w:val="24"/>
        </w:rPr>
        <w:t>:  The officer conducting the search may use the degree of force reasonably necessary to:</w:t>
      </w:r>
    </w:p>
    <w:p w14:paraId="2CCE2511" w14:textId="77777777" w:rsidR="00C70940" w:rsidRPr="00C70940" w:rsidRDefault="00C70940" w:rsidP="00C70940">
      <w:pPr>
        <w:rPr>
          <w:rFonts w:asciiTheme="minorHAnsi" w:hAnsiTheme="minorHAnsi" w:cstheme="minorHAnsi"/>
          <w:sz w:val="24"/>
        </w:rPr>
      </w:pPr>
    </w:p>
    <w:p w14:paraId="44D2C234" w14:textId="77777777" w:rsidR="00B851B7" w:rsidRDefault="00C70940" w:rsidP="0017664C">
      <w:pPr>
        <w:pStyle w:val="ListParagraph"/>
        <w:numPr>
          <w:ilvl w:val="1"/>
          <w:numId w:val="26"/>
        </w:numPr>
        <w:ind w:left="1800"/>
        <w:rPr>
          <w:rFonts w:asciiTheme="minorHAnsi" w:hAnsiTheme="minorHAnsi" w:cstheme="minorHAnsi"/>
          <w:sz w:val="24"/>
        </w:rPr>
      </w:pPr>
      <w:r w:rsidRPr="00B851B7">
        <w:rPr>
          <w:rFonts w:asciiTheme="minorHAnsi" w:hAnsiTheme="minorHAnsi" w:cstheme="minorHAnsi"/>
          <w:sz w:val="24"/>
        </w:rPr>
        <w:t>Protect himself/herself and others present;</w:t>
      </w:r>
    </w:p>
    <w:p w14:paraId="329FCA07" w14:textId="77777777" w:rsidR="00B851B7" w:rsidRDefault="00B851B7" w:rsidP="00B851B7">
      <w:pPr>
        <w:pStyle w:val="ListParagraph"/>
        <w:ind w:left="1800"/>
        <w:rPr>
          <w:rFonts w:asciiTheme="minorHAnsi" w:hAnsiTheme="minorHAnsi" w:cstheme="minorHAnsi"/>
          <w:sz w:val="24"/>
        </w:rPr>
      </w:pPr>
    </w:p>
    <w:p w14:paraId="225B67E0" w14:textId="77777777" w:rsidR="00B851B7" w:rsidRDefault="00C70940" w:rsidP="0017664C">
      <w:pPr>
        <w:pStyle w:val="ListParagraph"/>
        <w:numPr>
          <w:ilvl w:val="1"/>
          <w:numId w:val="26"/>
        </w:numPr>
        <w:ind w:left="1800"/>
        <w:rPr>
          <w:rFonts w:asciiTheme="minorHAnsi" w:hAnsiTheme="minorHAnsi" w:cstheme="minorHAnsi"/>
          <w:sz w:val="24"/>
        </w:rPr>
      </w:pPr>
      <w:r w:rsidRPr="00B851B7">
        <w:rPr>
          <w:rFonts w:asciiTheme="minorHAnsi" w:hAnsiTheme="minorHAnsi" w:cstheme="minorHAnsi"/>
          <w:sz w:val="24"/>
        </w:rPr>
        <w:t>Prevent escape; and</w:t>
      </w:r>
    </w:p>
    <w:p w14:paraId="2839207B" w14:textId="77777777" w:rsidR="00B851B7" w:rsidRDefault="00B851B7" w:rsidP="00B851B7">
      <w:pPr>
        <w:pStyle w:val="ListParagraph"/>
        <w:ind w:left="1800"/>
        <w:rPr>
          <w:rFonts w:asciiTheme="minorHAnsi" w:hAnsiTheme="minorHAnsi" w:cstheme="minorHAnsi"/>
          <w:sz w:val="24"/>
        </w:rPr>
      </w:pPr>
    </w:p>
    <w:p w14:paraId="6333F58E" w14:textId="27ACB8C5" w:rsidR="00C70940" w:rsidRPr="00B851B7" w:rsidRDefault="00C70940" w:rsidP="0017664C">
      <w:pPr>
        <w:pStyle w:val="ListParagraph"/>
        <w:numPr>
          <w:ilvl w:val="1"/>
          <w:numId w:val="26"/>
        </w:numPr>
        <w:ind w:left="1800"/>
        <w:rPr>
          <w:rFonts w:asciiTheme="minorHAnsi" w:hAnsiTheme="minorHAnsi" w:cstheme="minorHAnsi"/>
          <w:sz w:val="24"/>
        </w:rPr>
      </w:pPr>
      <w:r w:rsidRPr="00B851B7">
        <w:rPr>
          <w:rFonts w:asciiTheme="minorHAnsi" w:hAnsiTheme="minorHAnsi" w:cstheme="minorHAnsi"/>
          <w:sz w:val="24"/>
        </w:rPr>
        <w:t>prevent the destruction of evidence.</w:t>
      </w:r>
    </w:p>
    <w:p w14:paraId="5B60250C" w14:textId="77777777" w:rsidR="00C70940" w:rsidRPr="00C70940" w:rsidRDefault="00C70940" w:rsidP="00C70940">
      <w:pPr>
        <w:rPr>
          <w:rFonts w:asciiTheme="minorHAnsi" w:hAnsiTheme="minorHAnsi" w:cstheme="minorHAnsi"/>
          <w:sz w:val="24"/>
        </w:rPr>
      </w:pPr>
    </w:p>
    <w:p w14:paraId="127A1CBF" w14:textId="0EAC4FBF" w:rsidR="00C70940" w:rsidRPr="00B851B7" w:rsidRDefault="00B851B7" w:rsidP="0017664C">
      <w:pPr>
        <w:pStyle w:val="ListParagraph"/>
        <w:numPr>
          <w:ilvl w:val="0"/>
          <w:numId w:val="23"/>
        </w:numPr>
        <w:ind w:left="1440"/>
        <w:rPr>
          <w:rFonts w:ascii="Arial" w:hAnsi="Arial" w:cs="Arial"/>
          <w:b/>
          <w:sz w:val="24"/>
        </w:rPr>
      </w:pPr>
      <w:r>
        <w:rPr>
          <w:rFonts w:ascii="Arial" w:hAnsi="Arial" w:cs="Arial"/>
          <w:b/>
          <w:sz w:val="24"/>
        </w:rPr>
        <w:t>Search of Possessions &amp; Clothing</w:t>
      </w:r>
      <w:r w:rsidR="00C70940" w:rsidRPr="00B851B7">
        <w:rPr>
          <w:rFonts w:asciiTheme="minorHAnsi" w:hAnsiTheme="minorHAnsi" w:cstheme="minorHAnsi"/>
          <w:sz w:val="24"/>
        </w:rPr>
        <w:t>:  A search may also be made of items actually in possession of the arrested person and clothing worn at the time of arrest if such search is related to the offense for which the arrest was made.</w:t>
      </w:r>
    </w:p>
    <w:p w14:paraId="71AD87A0" w14:textId="77777777" w:rsidR="00C70940" w:rsidRPr="00B851B7" w:rsidRDefault="00C70940" w:rsidP="00B851B7">
      <w:pPr>
        <w:pStyle w:val="ListParagraph"/>
        <w:ind w:left="1440"/>
        <w:rPr>
          <w:rFonts w:ascii="Arial" w:hAnsi="Arial" w:cs="Arial"/>
          <w:b/>
          <w:sz w:val="24"/>
        </w:rPr>
      </w:pPr>
    </w:p>
    <w:p w14:paraId="293906D4" w14:textId="4C04FECD" w:rsidR="00C70940" w:rsidRPr="00B851B7" w:rsidRDefault="00B851B7" w:rsidP="0017664C">
      <w:pPr>
        <w:pStyle w:val="ListParagraph"/>
        <w:numPr>
          <w:ilvl w:val="0"/>
          <w:numId w:val="23"/>
        </w:numPr>
        <w:ind w:left="1440"/>
        <w:rPr>
          <w:rFonts w:ascii="Arial" w:hAnsi="Arial" w:cs="Arial"/>
          <w:b/>
          <w:sz w:val="24"/>
        </w:rPr>
      </w:pPr>
      <w:r>
        <w:rPr>
          <w:rFonts w:ascii="Arial" w:hAnsi="Arial" w:cs="Arial"/>
          <w:b/>
          <w:sz w:val="24"/>
        </w:rPr>
        <w:t>Protective Sweep</w:t>
      </w:r>
    </w:p>
    <w:p w14:paraId="0BC7B6AE" w14:textId="77777777" w:rsidR="00C70940" w:rsidRPr="00C70940" w:rsidRDefault="00C70940" w:rsidP="00C70940">
      <w:pPr>
        <w:ind w:left="1440"/>
        <w:rPr>
          <w:rFonts w:asciiTheme="minorHAnsi" w:hAnsiTheme="minorHAnsi" w:cstheme="minorHAnsi"/>
          <w:sz w:val="24"/>
        </w:rPr>
      </w:pPr>
    </w:p>
    <w:p w14:paraId="07B7E584" w14:textId="50A1A16B" w:rsidR="00C70940" w:rsidRPr="00C70940" w:rsidRDefault="00C70940" w:rsidP="0017664C">
      <w:pPr>
        <w:widowControl w:val="0"/>
        <w:numPr>
          <w:ilvl w:val="0"/>
          <w:numId w:val="27"/>
        </w:numPr>
        <w:ind w:left="1800"/>
        <w:rPr>
          <w:rFonts w:asciiTheme="minorHAnsi" w:hAnsiTheme="minorHAnsi" w:cstheme="minorHAnsi"/>
          <w:sz w:val="24"/>
        </w:rPr>
      </w:pPr>
      <w:r w:rsidRPr="00C70940">
        <w:rPr>
          <w:rFonts w:asciiTheme="minorHAnsi" w:hAnsiTheme="minorHAnsi" w:cstheme="minorHAnsi"/>
          <w:sz w:val="24"/>
        </w:rPr>
        <w:t>In addition to a careful search of the area within the arrested person's immediate control, an examination of the entire premises may also be justified at the time of or immediately following a valid arrest if there is a reasonable belief that it was imperative for the officers' safety because of the presence of others in the house or apartment.</w:t>
      </w:r>
      <w:r w:rsidR="00B851B7">
        <w:rPr>
          <w:rStyle w:val="FootnoteReference"/>
          <w:rFonts w:asciiTheme="minorHAnsi" w:hAnsiTheme="minorHAnsi" w:cstheme="minorHAnsi"/>
          <w:sz w:val="24"/>
        </w:rPr>
        <w:footnoteReference w:id="14"/>
      </w:r>
      <w:r w:rsidRPr="00C70940">
        <w:rPr>
          <w:rFonts w:asciiTheme="minorHAnsi" w:hAnsiTheme="minorHAnsi" w:cstheme="minorHAnsi"/>
          <w:sz w:val="24"/>
        </w:rPr>
        <w:t xml:space="preserve">  </w:t>
      </w:r>
    </w:p>
    <w:p w14:paraId="34ECA430" w14:textId="77777777" w:rsidR="00C70940" w:rsidRPr="00C70940" w:rsidRDefault="00C70940" w:rsidP="00B851B7">
      <w:pPr>
        <w:ind w:left="1800"/>
        <w:rPr>
          <w:rFonts w:asciiTheme="minorHAnsi" w:hAnsiTheme="minorHAnsi" w:cstheme="minorHAnsi"/>
          <w:sz w:val="24"/>
        </w:rPr>
      </w:pPr>
    </w:p>
    <w:p w14:paraId="756397DB" w14:textId="3884395C" w:rsidR="00C70940" w:rsidRPr="00B851B7" w:rsidRDefault="00C70940" w:rsidP="0017664C">
      <w:pPr>
        <w:pStyle w:val="ListParagraph"/>
        <w:numPr>
          <w:ilvl w:val="0"/>
          <w:numId w:val="27"/>
        </w:numPr>
        <w:ind w:left="1800"/>
        <w:rPr>
          <w:rFonts w:asciiTheme="minorHAnsi" w:hAnsiTheme="minorHAnsi" w:cstheme="minorHAnsi"/>
          <w:sz w:val="24"/>
        </w:rPr>
      </w:pPr>
      <w:r w:rsidRPr="00B851B7">
        <w:rPr>
          <w:rFonts w:asciiTheme="minorHAnsi" w:hAnsiTheme="minorHAnsi" w:cstheme="minorHAnsi"/>
          <w:sz w:val="24"/>
        </w:rPr>
        <w:t xml:space="preserve">This search is limited to areas where an accomplice or other person who might come to the aid of the arrestee might reasonably be hiding.  </w:t>
      </w:r>
    </w:p>
    <w:p w14:paraId="08C5A546" w14:textId="77777777" w:rsidR="00C70940" w:rsidRPr="00C70940" w:rsidRDefault="00C70940" w:rsidP="00B851B7">
      <w:pPr>
        <w:ind w:left="1800" w:hanging="720"/>
        <w:rPr>
          <w:rFonts w:asciiTheme="minorHAnsi" w:hAnsiTheme="minorHAnsi" w:cstheme="minorHAnsi"/>
          <w:sz w:val="24"/>
        </w:rPr>
      </w:pPr>
    </w:p>
    <w:p w14:paraId="21621385" w14:textId="6DCD47F2" w:rsidR="00C70940" w:rsidRPr="00B851B7" w:rsidRDefault="00C70940" w:rsidP="0017664C">
      <w:pPr>
        <w:pStyle w:val="ListParagraph"/>
        <w:numPr>
          <w:ilvl w:val="0"/>
          <w:numId w:val="27"/>
        </w:numPr>
        <w:ind w:left="1800"/>
        <w:rPr>
          <w:rFonts w:asciiTheme="minorHAnsi" w:hAnsiTheme="minorHAnsi" w:cstheme="minorHAnsi"/>
          <w:sz w:val="24"/>
        </w:rPr>
      </w:pPr>
      <w:r w:rsidRPr="00B851B7">
        <w:rPr>
          <w:rFonts w:asciiTheme="minorHAnsi" w:hAnsiTheme="minorHAnsi" w:cstheme="minorHAnsi"/>
          <w:sz w:val="24"/>
        </w:rPr>
        <w:t>Any item or object recognizable as criminal evidence discovered in plain view during a justifiable "protective sweep" may be properly seized.</w:t>
      </w:r>
      <w:r w:rsidR="00B851B7">
        <w:rPr>
          <w:rStyle w:val="FootnoteReference"/>
          <w:rFonts w:asciiTheme="minorHAnsi" w:hAnsiTheme="minorHAnsi" w:cstheme="minorHAnsi"/>
          <w:sz w:val="24"/>
        </w:rPr>
        <w:footnoteReference w:id="15"/>
      </w:r>
    </w:p>
    <w:p w14:paraId="4A93ABC9" w14:textId="77777777" w:rsidR="00C70940" w:rsidRPr="00C70940" w:rsidRDefault="00C70940" w:rsidP="00C70940">
      <w:pPr>
        <w:rPr>
          <w:rFonts w:asciiTheme="minorHAnsi" w:hAnsiTheme="minorHAnsi" w:cstheme="minorHAnsi"/>
          <w:sz w:val="24"/>
        </w:rPr>
      </w:pPr>
    </w:p>
    <w:p w14:paraId="1E320906" w14:textId="77777777" w:rsidR="00C70940" w:rsidRPr="00B851B7" w:rsidRDefault="00C70940" w:rsidP="0017664C">
      <w:pPr>
        <w:pStyle w:val="ListParagraph"/>
        <w:numPr>
          <w:ilvl w:val="0"/>
          <w:numId w:val="23"/>
        </w:numPr>
        <w:ind w:left="1440"/>
        <w:rPr>
          <w:rFonts w:asciiTheme="minorHAnsi" w:hAnsiTheme="minorHAnsi" w:cstheme="minorHAnsi"/>
          <w:sz w:val="24"/>
        </w:rPr>
      </w:pPr>
      <w:r w:rsidRPr="00B851B7">
        <w:rPr>
          <w:rFonts w:asciiTheme="minorHAnsi" w:hAnsiTheme="minorHAnsi" w:cstheme="minorHAnsi"/>
          <w:sz w:val="24"/>
        </w:rPr>
        <w:t xml:space="preserve">An arrest shall not be used as a pretext in order to make a search.  </w:t>
      </w:r>
    </w:p>
    <w:p w14:paraId="709806DE" w14:textId="77777777" w:rsidR="00B851B7" w:rsidRDefault="00B851B7" w:rsidP="00B851B7">
      <w:pPr>
        <w:pStyle w:val="ListParagraph"/>
        <w:rPr>
          <w:rFonts w:asciiTheme="minorHAnsi" w:hAnsiTheme="minorHAnsi"/>
          <w:sz w:val="24"/>
        </w:rPr>
      </w:pPr>
    </w:p>
    <w:p w14:paraId="134C6644" w14:textId="026A89AE" w:rsidR="00B851B7" w:rsidRPr="00CA2208" w:rsidRDefault="00B851B7" w:rsidP="0017664C">
      <w:pPr>
        <w:pStyle w:val="ListParagraph"/>
        <w:numPr>
          <w:ilvl w:val="0"/>
          <w:numId w:val="3"/>
        </w:numPr>
        <w:ind w:left="1080"/>
        <w:rPr>
          <w:rFonts w:ascii="Arial" w:hAnsi="Arial" w:cs="Arial"/>
          <w:sz w:val="24"/>
          <w:u w:val="single"/>
        </w:rPr>
      </w:pPr>
      <w:r>
        <w:rPr>
          <w:rFonts w:ascii="Arial" w:hAnsi="Arial" w:cs="Arial"/>
          <w:sz w:val="24"/>
          <w:u w:val="single"/>
        </w:rPr>
        <w:t>SEARCHES IN EMERGENCY OR EXIGENT CIRCUMSTANCES</w:t>
      </w:r>
      <w:r>
        <w:rPr>
          <w:rFonts w:ascii="Arial" w:hAnsi="Arial" w:cs="Arial"/>
          <w:sz w:val="24"/>
        </w:rPr>
        <w:t xml:space="preserve"> </w:t>
      </w:r>
      <w:r>
        <w:rPr>
          <w:rFonts w:asciiTheme="minorHAnsi" w:hAnsiTheme="minorHAnsi" w:cstheme="minorHAnsi"/>
          <w:sz w:val="24"/>
        </w:rPr>
        <w:t>[</w:t>
      </w:r>
      <w:r w:rsidRPr="0038020E">
        <w:rPr>
          <w:rFonts w:asciiTheme="minorHAnsi" w:hAnsiTheme="minorHAnsi" w:cstheme="minorHAnsi"/>
          <w:b/>
          <w:color w:val="0000FF"/>
          <w:sz w:val="24"/>
        </w:rPr>
        <w:t xml:space="preserve">1.2.4 </w:t>
      </w:r>
      <w:r>
        <w:rPr>
          <w:rFonts w:asciiTheme="minorHAnsi" w:hAnsiTheme="minorHAnsi" w:cstheme="minorHAnsi"/>
          <w:b/>
          <w:color w:val="0000FF"/>
          <w:sz w:val="24"/>
        </w:rPr>
        <w:t>(d); 1.2.4 (e)</w:t>
      </w:r>
      <w:r w:rsidRPr="0038020E">
        <w:rPr>
          <w:rFonts w:asciiTheme="minorHAnsi" w:hAnsiTheme="minorHAnsi" w:cstheme="minorHAnsi"/>
          <w:color w:val="auto"/>
          <w:sz w:val="24"/>
        </w:rPr>
        <w:t>]</w:t>
      </w:r>
    </w:p>
    <w:p w14:paraId="3C0EC8B7" w14:textId="77777777" w:rsidR="0061184D" w:rsidRDefault="0061184D" w:rsidP="0061184D">
      <w:pPr>
        <w:pStyle w:val="BodyTextIndent2"/>
        <w:spacing w:after="0" w:line="240" w:lineRule="auto"/>
        <w:rPr>
          <w:rFonts w:asciiTheme="minorHAnsi" w:hAnsiTheme="minorHAnsi" w:cstheme="minorHAnsi"/>
          <w:sz w:val="24"/>
          <w:szCs w:val="24"/>
        </w:rPr>
      </w:pPr>
    </w:p>
    <w:p w14:paraId="5C87EC5D" w14:textId="6ABEDD36" w:rsidR="0061184D" w:rsidRPr="0061184D" w:rsidRDefault="0061184D" w:rsidP="0017664C">
      <w:pPr>
        <w:pStyle w:val="BodyTextIndent2"/>
        <w:numPr>
          <w:ilvl w:val="0"/>
          <w:numId w:val="28"/>
        </w:numPr>
        <w:spacing w:after="0" w:line="240" w:lineRule="auto"/>
        <w:ind w:left="1440"/>
        <w:rPr>
          <w:rFonts w:asciiTheme="minorHAnsi" w:hAnsiTheme="minorHAnsi" w:cstheme="minorHAnsi"/>
          <w:sz w:val="24"/>
          <w:szCs w:val="24"/>
        </w:rPr>
      </w:pPr>
      <w:r w:rsidRPr="0061184D">
        <w:rPr>
          <w:rFonts w:ascii="Arial" w:hAnsi="Arial" w:cs="Arial"/>
          <w:b/>
          <w:sz w:val="24"/>
          <w:szCs w:val="24"/>
        </w:rPr>
        <w:t>Criminal Acts</w:t>
      </w:r>
      <w:r w:rsidRPr="0061184D">
        <w:rPr>
          <w:rFonts w:asciiTheme="minorHAnsi" w:hAnsiTheme="minorHAnsi" w:cstheme="minorHAnsi"/>
          <w:sz w:val="24"/>
          <w:szCs w:val="24"/>
        </w:rPr>
        <w:t>: A police officer is authorized to conduct a search without a warrant when faced with an emergency situation where delay would endanger his/her or the public's safety or might result in the escape of the offender or the destruction of evidence.</w:t>
      </w:r>
      <w:r>
        <w:rPr>
          <w:rStyle w:val="FootnoteReference"/>
          <w:rFonts w:asciiTheme="minorHAnsi" w:hAnsiTheme="minorHAnsi" w:cstheme="minorHAnsi"/>
          <w:sz w:val="24"/>
          <w:szCs w:val="24"/>
        </w:rPr>
        <w:footnoteReference w:id="16"/>
      </w:r>
    </w:p>
    <w:p w14:paraId="658386BF" w14:textId="77777777" w:rsidR="0061184D" w:rsidRPr="0061184D" w:rsidRDefault="0061184D" w:rsidP="0061184D">
      <w:pPr>
        <w:rPr>
          <w:rFonts w:asciiTheme="minorHAnsi" w:hAnsiTheme="minorHAnsi" w:cstheme="minorHAnsi"/>
          <w:sz w:val="24"/>
          <w:szCs w:val="24"/>
          <w:highlight w:val="yellow"/>
        </w:rPr>
      </w:pPr>
    </w:p>
    <w:p w14:paraId="160BCECB" w14:textId="3722F377" w:rsidR="0061184D" w:rsidRDefault="0061184D" w:rsidP="0017664C">
      <w:pPr>
        <w:pStyle w:val="ListParagraph"/>
        <w:numPr>
          <w:ilvl w:val="1"/>
          <w:numId w:val="29"/>
        </w:numPr>
        <w:ind w:left="1800"/>
        <w:rPr>
          <w:rFonts w:asciiTheme="minorHAnsi" w:hAnsiTheme="minorHAnsi" w:cstheme="minorHAnsi"/>
          <w:sz w:val="24"/>
          <w:szCs w:val="24"/>
        </w:rPr>
      </w:pPr>
      <w:r w:rsidRPr="0061184D">
        <w:rPr>
          <w:rFonts w:asciiTheme="minorHAnsi" w:hAnsiTheme="minorHAnsi" w:cstheme="minorHAnsi"/>
          <w:sz w:val="24"/>
          <w:szCs w:val="24"/>
        </w:rPr>
        <w:t>The authority of the police to make warrantless entries in emergency situations, whether criminal or no</w:t>
      </w:r>
      <w:r w:rsidR="001C29D5">
        <w:rPr>
          <w:rFonts w:asciiTheme="minorHAnsi" w:hAnsiTheme="minorHAnsi" w:cstheme="minorHAnsi"/>
          <w:sz w:val="24"/>
          <w:szCs w:val="24"/>
        </w:rPr>
        <w:t>t</w:t>
      </w:r>
      <w:r w:rsidRPr="0061184D">
        <w:rPr>
          <w:rFonts w:asciiTheme="minorHAnsi" w:hAnsiTheme="minorHAnsi" w:cstheme="minorHAnsi"/>
          <w:sz w:val="24"/>
          <w:szCs w:val="24"/>
        </w:rPr>
        <w:t xml:space="preserve"> criminal is based upon their fundamental responsibility to preserve the peace and to protect the public safety.</w:t>
      </w:r>
      <w:r>
        <w:rPr>
          <w:rStyle w:val="FootnoteReference"/>
          <w:rFonts w:asciiTheme="minorHAnsi" w:hAnsiTheme="minorHAnsi" w:cstheme="minorHAnsi"/>
          <w:sz w:val="24"/>
          <w:szCs w:val="24"/>
        </w:rPr>
        <w:footnoteReference w:id="17"/>
      </w:r>
    </w:p>
    <w:p w14:paraId="1A3B4BCB" w14:textId="77777777" w:rsidR="0061184D" w:rsidRDefault="0061184D" w:rsidP="0061184D">
      <w:pPr>
        <w:pStyle w:val="ListParagraph"/>
        <w:ind w:left="1800"/>
        <w:rPr>
          <w:rFonts w:asciiTheme="minorHAnsi" w:hAnsiTheme="minorHAnsi" w:cstheme="minorHAnsi"/>
          <w:sz w:val="24"/>
          <w:szCs w:val="24"/>
        </w:rPr>
      </w:pPr>
    </w:p>
    <w:p w14:paraId="4FE11382" w14:textId="202B15F6" w:rsidR="0061184D" w:rsidRDefault="0061184D" w:rsidP="0017664C">
      <w:pPr>
        <w:pStyle w:val="ListParagraph"/>
        <w:numPr>
          <w:ilvl w:val="1"/>
          <w:numId w:val="29"/>
        </w:numPr>
        <w:ind w:left="1800"/>
        <w:rPr>
          <w:rFonts w:asciiTheme="minorHAnsi" w:hAnsiTheme="minorHAnsi" w:cstheme="minorHAnsi"/>
          <w:sz w:val="24"/>
          <w:szCs w:val="24"/>
        </w:rPr>
      </w:pPr>
      <w:r w:rsidRPr="0061184D">
        <w:rPr>
          <w:rFonts w:asciiTheme="minorHAnsi" w:hAnsiTheme="minorHAnsi" w:cstheme="minorHAnsi"/>
          <w:sz w:val="24"/>
          <w:szCs w:val="24"/>
        </w:rPr>
        <w:t>The doctrine that permits warrantless entries and searches because of emergency or exigent circumstances requires justification by the police that it was impractical for them to obtain a search warrant in advance and that the warrantless search was truly necessitated by the emergency circumstances which could not have been anticipated.</w:t>
      </w:r>
      <w:r>
        <w:rPr>
          <w:rStyle w:val="FootnoteReference"/>
          <w:rFonts w:asciiTheme="minorHAnsi" w:hAnsiTheme="minorHAnsi" w:cstheme="minorHAnsi"/>
          <w:sz w:val="24"/>
          <w:szCs w:val="24"/>
        </w:rPr>
        <w:footnoteReference w:id="18"/>
      </w:r>
    </w:p>
    <w:p w14:paraId="5278C65B" w14:textId="77777777" w:rsidR="0061184D" w:rsidRPr="0061184D" w:rsidRDefault="0061184D" w:rsidP="0061184D">
      <w:pPr>
        <w:pStyle w:val="ListParagraph"/>
        <w:rPr>
          <w:rFonts w:asciiTheme="minorHAnsi" w:hAnsiTheme="minorHAnsi" w:cstheme="minorHAnsi"/>
          <w:sz w:val="24"/>
          <w:szCs w:val="24"/>
        </w:rPr>
      </w:pPr>
    </w:p>
    <w:p w14:paraId="22708E06" w14:textId="08B63E18" w:rsidR="0061184D" w:rsidRPr="0061184D" w:rsidRDefault="0061184D" w:rsidP="0017664C">
      <w:pPr>
        <w:pStyle w:val="ListParagraph"/>
        <w:numPr>
          <w:ilvl w:val="1"/>
          <w:numId w:val="29"/>
        </w:numPr>
        <w:ind w:left="1800"/>
        <w:rPr>
          <w:rFonts w:asciiTheme="minorHAnsi" w:hAnsiTheme="minorHAnsi" w:cstheme="minorHAnsi"/>
          <w:sz w:val="24"/>
          <w:szCs w:val="24"/>
        </w:rPr>
      </w:pPr>
      <w:r w:rsidRPr="0061184D">
        <w:rPr>
          <w:rFonts w:asciiTheme="minorHAnsi" w:hAnsiTheme="minorHAnsi" w:cstheme="minorHAnsi"/>
          <w:sz w:val="24"/>
          <w:szCs w:val="24"/>
        </w:rPr>
        <w:t>While conducting a lawful search justified by emergency or exigent circumstances, a police officer may seize any incriminating evidence inadvertently discovered in plain view.</w:t>
      </w:r>
    </w:p>
    <w:p w14:paraId="5305539F" w14:textId="77777777" w:rsidR="0061184D" w:rsidRPr="0061184D" w:rsidRDefault="0061184D" w:rsidP="0061184D">
      <w:pPr>
        <w:rPr>
          <w:rFonts w:asciiTheme="minorHAnsi" w:hAnsiTheme="minorHAnsi" w:cstheme="minorHAnsi"/>
          <w:sz w:val="24"/>
          <w:szCs w:val="24"/>
          <w:highlight w:val="yellow"/>
        </w:rPr>
      </w:pPr>
    </w:p>
    <w:p w14:paraId="0E65D3A1" w14:textId="6AD83AD9" w:rsidR="0061184D" w:rsidRPr="0061184D" w:rsidRDefault="0061184D" w:rsidP="0017664C">
      <w:pPr>
        <w:pStyle w:val="BodyTextIndent2"/>
        <w:numPr>
          <w:ilvl w:val="0"/>
          <w:numId w:val="28"/>
        </w:numPr>
        <w:spacing w:after="0" w:line="240" w:lineRule="auto"/>
        <w:ind w:left="1440"/>
        <w:rPr>
          <w:rFonts w:ascii="Arial" w:hAnsi="Arial" w:cs="Arial"/>
          <w:b/>
          <w:sz w:val="24"/>
          <w:szCs w:val="24"/>
        </w:rPr>
      </w:pPr>
      <w:r>
        <w:rPr>
          <w:rFonts w:ascii="Arial" w:hAnsi="Arial" w:cs="Arial"/>
          <w:b/>
          <w:sz w:val="24"/>
          <w:szCs w:val="24"/>
        </w:rPr>
        <w:t>Public Safety</w:t>
      </w:r>
      <w:r w:rsidRPr="0061184D">
        <w:rPr>
          <w:rFonts w:asciiTheme="minorHAnsi" w:hAnsiTheme="minorHAnsi" w:cstheme="minorHAnsi"/>
          <w:sz w:val="24"/>
          <w:szCs w:val="24"/>
        </w:rPr>
        <w:t>: Many emergencies justifying a warrantless entry and search do not necessarily involve criminal acts; for example, when a police officer hears a call for assistance, when [s]he observes smoke or flame, or when [s]he learns of an actual or potential natural or man-made calamity or disaster, [s]he has the duty and obligation to respond immediately.</w:t>
      </w:r>
    </w:p>
    <w:p w14:paraId="73748B4C" w14:textId="77777777" w:rsidR="0061184D" w:rsidRPr="0061184D" w:rsidRDefault="0061184D" w:rsidP="0061184D">
      <w:pPr>
        <w:rPr>
          <w:rFonts w:asciiTheme="minorHAnsi" w:hAnsiTheme="minorHAnsi" w:cstheme="minorHAnsi"/>
          <w:sz w:val="24"/>
          <w:szCs w:val="24"/>
          <w:highlight w:val="yellow"/>
        </w:rPr>
      </w:pPr>
    </w:p>
    <w:p w14:paraId="3ED969FA" w14:textId="35F3FC81" w:rsidR="0061184D" w:rsidRDefault="0061184D" w:rsidP="0017664C">
      <w:pPr>
        <w:pStyle w:val="ListParagraph"/>
        <w:numPr>
          <w:ilvl w:val="1"/>
          <w:numId w:val="30"/>
        </w:numPr>
        <w:ind w:left="1800"/>
        <w:rPr>
          <w:rFonts w:asciiTheme="minorHAnsi" w:hAnsiTheme="minorHAnsi" w:cstheme="minorHAnsi"/>
          <w:sz w:val="24"/>
          <w:szCs w:val="24"/>
        </w:rPr>
      </w:pPr>
      <w:r w:rsidRPr="0061184D">
        <w:rPr>
          <w:rFonts w:ascii="Arial" w:hAnsi="Arial" w:cs="Arial"/>
          <w:i/>
          <w:sz w:val="24"/>
          <w:szCs w:val="24"/>
        </w:rPr>
        <w:t>Burning Buildings</w:t>
      </w:r>
      <w:r w:rsidRPr="0061184D">
        <w:rPr>
          <w:rFonts w:asciiTheme="minorHAnsi" w:hAnsiTheme="minorHAnsi" w:cstheme="minorHAnsi"/>
          <w:sz w:val="24"/>
          <w:szCs w:val="24"/>
        </w:rPr>
        <w:t>: A warrantless entry into a burning building is permissible in an emergency and officials may remain for a reasonable time to investigate the cause of the fire and any evidence of arson discovered is admissible at trial.  Any re</w:t>
      </w:r>
      <w:r w:rsidRPr="0061184D">
        <w:rPr>
          <w:rFonts w:asciiTheme="minorHAnsi" w:hAnsiTheme="minorHAnsi" w:cstheme="minorHAnsi"/>
          <w:sz w:val="24"/>
          <w:szCs w:val="24"/>
        </w:rPr>
        <w:softHyphen/>
        <w:t>entry after the fire has been extinguished and officials have left the scene should be made pursuant to a search warrant, unless the re-entry is justified by a recognized exception to the warrant requirement such as consent, emergency or abandonment.</w:t>
      </w:r>
      <w:r>
        <w:rPr>
          <w:rStyle w:val="FootnoteReference"/>
          <w:rFonts w:asciiTheme="minorHAnsi" w:hAnsiTheme="minorHAnsi" w:cstheme="minorHAnsi"/>
          <w:sz w:val="24"/>
          <w:szCs w:val="24"/>
        </w:rPr>
        <w:footnoteReference w:id="19"/>
      </w:r>
    </w:p>
    <w:p w14:paraId="247A7D9B" w14:textId="77777777" w:rsidR="0061184D" w:rsidRDefault="0061184D" w:rsidP="0061184D">
      <w:pPr>
        <w:pStyle w:val="ListParagraph"/>
        <w:ind w:left="1800"/>
        <w:rPr>
          <w:rFonts w:asciiTheme="minorHAnsi" w:hAnsiTheme="minorHAnsi" w:cstheme="minorHAnsi"/>
          <w:sz w:val="24"/>
          <w:szCs w:val="24"/>
        </w:rPr>
      </w:pPr>
    </w:p>
    <w:p w14:paraId="5415E6A0" w14:textId="507B53B4" w:rsidR="0061184D" w:rsidRPr="0061184D" w:rsidRDefault="0061184D" w:rsidP="0017664C">
      <w:pPr>
        <w:pStyle w:val="ListParagraph"/>
        <w:numPr>
          <w:ilvl w:val="1"/>
          <w:numId w:val="30"/>
        </w:numPr>
        <w:ind w:left="1800"/>
        <w:rPr>
          <w:rFonts w:asciiTheme="minorHAnsi" w:hAnsiTheme="minorHAnsi" w:cstheme="minorHAnsi"/>
          <w:sz w:val="24"/>
          <w:szCs w:val="24"/>
        </w:rPr>
      </w:pPr>
      <w:r w:rsidRPr="0061184D">
        <w:rPr>
          <w:rFonts w:ascii="Arial" w:hAnsi="Arial" w:cs="Arial"/>
          <w:i/>
          <w:sz w:val="24"/>
          <w:szCs w:val="24"/>
        </w:rPr>
        <w:t>Explosives / Other Dangerous Weapons</w:t>
      </w:r>
      <w:r w:rsidRPr="0061184D">
        <w:rPr>
          <w:rFonts w:asciiTheme="minorHAnsi" w:hAnsiTheme="minorHAnsi" w:cstheme="minorHAnsi"/>
          <w:sz w:val="24"/>
          <w:szCs w:val="24"/>
        </w:rPr>
        <w:t>: When an officer has reasonable cause to believe premises contain things imminently likely to burn, explode, or otherwise cause death, serious bodily harm, or substantial destruction of property may, without a search warrant, enter and search such premises to the extent reasonably necessary for the prevention of such death, bodily harm or destruction.</w:t>
      </w:r>
      <w:r>
        <w:rPr>
          <w:rStyle w:val="FootnoteReference"/>
          <w:rFonts w:asciiTheme="minorHAnsi" w:hAnsiTheme="minorHAnsi" w:cstheme="minorHAnsi"/>
          <w:sz w:val="24"/>
          <w:szCs w:val="24"/>
        </w:rPr>
        <w:footnoteReference w:id="20"/>
      </w:r>
    </w:p>
    <w:p w14:paraId="673D79CA" w14:textId="77777777" w:rsidR="0061184D" w:rsidRPr="0061184D" w:rsidRDefault="0061184D" w:rsidP="0061184D">
      <w:pPr>
        <w:rPr>
          <w:rFonts w:asciiTheme="minorHAnsi" w:hAnsiTheme="minorHAnsi" w:cstheme="minorHAnsi"/>
          <w:sz w:val="24"/>
          <w:szCs w:val="24"/>
        </w:rPr>
      </w:pPr>
    </w:p>
    <w:p w14:paraId="3C762947" w14:textId="3A19B2BC" w:rsidR="0061184D" w:rsidRPr="0061184D" w:rsidRDefault="0061184D" w:rsidP="0017664C">
      <w:pPr>
        <w:pStyle w:val="BodyTextIndent2"/>
        <w:numPr>
          <w:ilvl w:val="0"/>
          <w:numId w:val="28"/>
        </w:numPr>
        <w:spacing w:after="0" w:line="240" w:lineRule="auto"/>
        <w:ind w:left="1440"/>
        <w:rPr>
          <w:rFonts w:ascii="Arial" w:hAnsi="Arial" w:cs="Arial"/>
          <w:b/>
          <w:sz w:val="24"/>
          <w:szCs w:val="24"/>
        </w:rPr>
      </w:pPr>
      <w:r>
        <w:rPr>
          <w:rFonts w:ascii="Arial" w:hAnsi="Arial" w:cs="Arial"/>
          <w:b/>
          <w:sz w:val="24"/>
          <w:szCs w:val="24"/>
        </w:rPr>
        <w:t>Fresh and Continued Pursuit</w:t>
      </w:r>
      <w:r w:rsidRPr="0061184D">
        <w:rPr>
          <w:rFonts w:asciiTheme="minorHAnsi" w:hAnsiTheme="minorHAnsi" w:cstheme="minorHAnsi"/>
          <w:sz w:val="24"/>
          <w:szCs w:val="24"/>
        </w:rPr>
        <w:t xml:space="preserve">: The U.S. Supreme Court case of </w:t>
      </w:r>
      <w:r w:rsidRPr="0061184D">
        <w:rPr>
          <w:rFonts w:asciiTheme="minorHAnsi" w:hAnsiTheme="minorHAnsi" w:cstheme="minorHAnsi"/>
          <w:sz w:val="24"/>
          <w:szCs w:val="24"/>
          <w:u w:val="single"/>
        </w:rPr>
        <w:t>U.S. v. Santana</w:t>
      </w:r>
      <w:r w:rsidRPr="0061184D">
        <w:rPr>
          <w:rStyle w:val="FootnoteReference"/>
          <w:rFonts w:asciiTheme="minorHAnsi" w:hAnsiTheme="minorHAnsi" w:cstheme="minorHAnsi"/>
          <w:sz w:val="24"/>
          <w:szCs w:val="24"/>
        </w:rPr>
        <w:footnoteReference w:id="21"/>
      </w:r>
      <w:r w:rsidRPr="0061184D">
        <w:rPr>
          <w:rFonts w:asciiTheme="minorHAnsi" w:hAnsiTheme="minorHAnsi" w:cstheme="minorHAnsi"/>
          <w:sz w:val="24"/>
          <w:szCs w:val="24"/>
        </w:rPr>
        <w:t xml:space="preserve"> set out factors supporting justification of exigent circumstances under this doctrine including:</w:t>
      </w:r>
    </w:p>
    <w:p w14:paraId="1C1A5C0A" w14:textId="77777777" w:rsidR="0061184D" w:rsidRPr="0061184D" w:rsidRDefault="0061184D" w:rsidP="0061184D">
      <w:pPr>
        <w:ind w:left="720"/>
        <w:rPr>
          <w:rFonts w:asciiTheme="minorHAnsi" w:hAnsiTheme="minorHAnsi" w:cstheme="minorHAnsi"/>
          <w:sz w:val="24"/>
          <w:szCs w:val="24"/>
          <w:highlight w:val="yellow"/>
        </w:rPr>
      </w:pPr>
    </w:p>
    <w:p w14:paraId="25ADF514" w14:textId="77777777" w:rsidR="0061184D" w:rsidRDefault="0061184D" w:rsidP="0017664C">
      <w:pPr>
        <w:pStyle w:val="ListParagraph"/>
        <w:numPr>
          <w:ilvl w:val="1"/>
          <w:numId w:val="31"/>
        </w:numPr>
        <w:ind w:left="1800"/>
        <w:rPr>
          <w:rFonts w:asciiTheme="minorHAnsi" w:hAnsiTheme="minorHAnsi" w:cstheme="minorHAnsi"/>
          <w:sz w:val="24"/>
          <w:szCs w:val="24"/>
        </w:rPr>
      </w:pPr>
      <w:r w:rsidRPr="0061184D">
        <w:rPr>
          <w:rFonts w:asciiTheme="minorHAnsi" w:hAnsiTheme="minorHAnsi" w:cstheme="minorHAnsi"/>
          <w:sz w:val="24"/>
          <w:szCs w:val="24"/>
        </w:rPr>
        <w:t>There is fresh and continued pursuit of the suspect;</w:t>
      </w:r>
    </w:p>
    <w:p w14:paraId="6CF13E75" w14:textId="77777777" w:rsidR="003D76DB" w:rsidRDefault="003D76DB" w:rsidP="003D76DB">
      <w:pPr>
        <w:pStyle w:val="ListParagraph"/>
        <w:ind w:left="1800"/>
        <w:rPr>
          <w:rFonts w:asciiTheme="minorHAnsi" w:hAnsiTheme="minorHAnsi" w:cstheme="minorHAnsi"/>
          <w:sz w:val="24"/>
          <w:szCs w:val="24"/>
        </w:rPr>
      </w:pPr>
    </w:p>
    <w:p w14:paraId="52B31263" w14:textId="1D7E7CE9" w:rsidR="0061184D" w:rsidRDefault="0061184D" w:rsidP="0017664C">
      <w:pPr>
        <w:pStyle w:val="ListParagraph"/>
        <w:numPr>
          <w:ilvl w:val="1"/>
          <w:numId w:val="31"/>
        </w:numPr>
        <w:ind w:left="1800"/>
        <w:rPr>
          <w:rFonts w:asciiTheme="minorHAnsi" w:hAnsiTheme="minorHAnsi" w:cstheme="minorHAnsi"/>
          <w:sz w:val="24"/>
          <w:szCs w:val="24"/>
        </w:rPr>
      </w:pPr>
      <w:r w:rsidRPr="0061184D">
        <w:rPr>
          <w:rFonts w:asciiTheme="minorHAnsi" w:hAnsiTheme="minorHAnsi" w:cstheme="minorHAnsi"/>
          <w:sz w:val="24"/>
          <w:szCs w:val="24"/>
        </w:rPr>
        <w:t xml:space="preserve">A </w:t>
      </w:r>
      <w:r w:rsidR="00F917CF">
        <w:rPr>
          <w:rFonts w:asciiTheme="minorHAnsi" w:hAnsiTheme="minorHAnsi" w:cstheme="minorHAnsi"/>
          <w:sz w:val="24"/>
          <w:szCs w:val="24"/>
        </w:rPr>
        <w:t>felony or jailable misdemeanor</w:t>
      </w:r>
      <w:r w:rsidRPr="0061184D">
        <w:rPr>
          <w:rFonts w:asciiTheme="minorHAnsi" w:hAnsiTheme="minorHAnsi" w:cstheme="minorHAnsi"/>
          <w:sz w:val="24"/>
          <w:szCs w:val="24"/>
        </w:rPr>
        <w:t xml:space="preserve"> was involved;</w:t>
      </w:r>
      <w:r w:rsidR="0093424C">
        <w:rPr>
          <w:rStyle w:val="FootnoteReference"/>
          <w:rFonts w:asciiTheme="minorHAnsi" w:hAnsiTheme="minorHAnsi" w:cstheme="minorHAnsi"/>
          <w:sz w:val="24"/>
          <w:szCs w:val="24"/>
        </w:rPr>
        <w:footnoteReference w:id="22"/>
      </w:r>
    </w:p>
    <w:p w14:paraId="60CAA817" w14:textId="77777777" w:rsidR="003D76DB" w:rsidRPr="003D76DB" w:rsidRDefault="003D76DB" w:rsidP="003D76DB">
      <w:pPr>
        <w:pStyle w:val="ListParagraph"/>
        <w:rPr>
          <w:rFonts w:asciiTheme="minorHAnsi" w:hAnsiTheme="minorHAnsi" w:cstheme="minorHAnsi"/>
          <w:sz w:val="24"/>
          <w:szCs w:val="24"/>
        </w:rPr>
      </w:pPr>
    </w:p>
    <w:p w14:paraId="4C6A04F3" w14:textId="77777777" w:rsidR="0061184D" w:rsidRDefault="0061184D" w:rsidP="0017664C">
      <w:pPr>
        <w:pStyle w:val="ListParagraph"/>
        <w:numPr>
          <w:ilvl w:val="1"/>
          <w:numId w:val="31"/>
        </w:numPr>
        <w:ind w:left="1800"/>
        <w:rPr>
          <w:rFonts w:asciiTheme="minorHAnsi" w:hAnsiTheme="minorHAnsi" w:cstheme="minorHAnsi"/>
          <w:sz w:val="24"/>
          <w:szCs w:val="24"/>
        </w:rPr>
      </w:pPr>
      <w:r w:rsidRPr="0061184D">
        <w:rPr>
          <w:rFonts w:asciiTheme="minorHAnsi" w:hAnsiTheme="minorHAnsi" w:cstheme="minorHAnsi"/>
          <w:sz w:val="24"/>
          <w:szCs w:val="24"/>
        </w:rPr>
        <w:t>There was a strong possibility that the suspect was armed;</w:t>
      </w:r>
    </w:p>
    <w:p w14:paraId="14D1F449" w14:textId="77777777" w:rsidR="003D76DB" w:rsidRPr="003D76DB" w:rsidRDefault="003D76DB" w:rsidP="003D76DB">
      <w:pPr>
        <w:pStyle w:val="ListParagraph"/>
        <w:rPr>
          <w:rFonts w:asciiTheme="minorHAnsi" w:hAnsiTheme="minorHAnsi" w:cstheme="minorHAnsi"/>
          <w:sz w:val="24"/>
          <w:szCs w:val="24"/>
        </w:rPr>
      </w:pPr>
    </w:p>
    <w:p w14:paraId="0D944F0D" w14:textId="77777777" w:rsidR="0061184D" w:rsidRDefault="0061184D" w:rsidP="0017664C">
      <w:pPr>
        <w:pStyle w:val="ListParagraph"/>
        <w:numPr>
          <w:ilvl w:val="1"/>
          <w:numId w:val="31"/>
        </w:numPr>
        <w:ind w:left="1800"/>
        <w:rPr>
          <w:rFonts w:asciiTheme="minorHAnsi" w:hAnsiTheme="minorHAnsi" w:cstheme="minorHAnsi"/>
          <w:sz w:val="24"/>
          <w:szCs w:val="24"/>
        </w:rPr>
      </w:pPr>
      <w:r w:rsidRPr="0061184D">
        <w:rPr>
          <w:rFonts w:asciiTheme="minorHAnsi" w:hAnsiTheme="minorHAnsi" w:cstheme="minorHAnsi"/>
          <w:sz w:val="24"/>
          <w:szCs w:val="24"/>
        </w:rPr>
        <w:t xml:space="preserve">The suspect was known or reasonably believed to be in the building; </w:t>
      </w:r>
    </w:p>
    <w:p w14:paraId="7230FBFA" w14:textId="77777777" w:rsidR="003D76DB" w:rsidRPr="003D76DB" w:rsidRDefault="003D76DB" w:rsidP="003D76DB">
      <w:pPr>
        <w:pStyle w:val="ListParagraph"/>
        <w:rPr>
          <w:rFonts w:asciiTheme="minorHAnsi" w:hAnsiTheme="minorHAnsi" w:cstheme="minorHAnsi"/>
          <w:sz w:val="24"/>
          <w:szCs w:val="24"/>
        </w:rPr>
      </w:pPr>
    </w:p>
    <w:p w14:paraId="287E00C1" w14:textId="77777777" w:rsidR="0061184D" w:rsidRDefault="0061184D" w:rsidP="0017664C">
      <w:pPr>
        <w:pStyle w:val="ListParagraph"/>
        <w:numPr>
          <w:ilvl w:val="1"/>
          <w:numId w:val="31"/>
        </w:numPr>
        <w:ind w:left="1800"/>
        <w:rPr>
          <w:rFonts w:asciiTheme="minorHAnsi" w:hAnsiTheme="minorHAnsi" w:cstheme="minorHAnsi"/>
          <w:sz w:val="24"/>
          <w:szCs w:val="24"/>
        </w:rPr>
      </w:pPr>
      <w:r w:rsidRPr="0061184D">
        <w:rPr>
          <w:rFonts w:asciiTheme="minorHAnsi" w:hAnsiTheme="minorHAnsi" w:cstheme="minorHAnsi"/>
          <w:sz w:val="24"/>
          <w:szCs w:val="24"/>
        </w:rPr>
        <w:t>There was a likelihood that the suspect might escape unless immediately apprehended; and</w:t>
      </w:r>
    </w:p>
    <w:p w14:paraId="0D7CA6D0" w14:textId="77777777" w:rsidR="003D76DB" w:rsidRPr="003D76DB" w:rsidRDefault="003D76DB" w:rsidP="003D76DB">
      <w:pPr>
        <w:pStyle w:val="ListParagraph"/>
        <w:rPr>
          <w:rFonts w:asciiTheme="minorHAnsi" w:hAnsiTheme="minorHAnsi" w:cstheme="minorHAnsi"/>
          <w:sz w:val="24"/>
          <w:szCs w:val="24"/>
        </w:rPr>
      </w:pPr>
    </w:p>
    <w:p w14:paraId="50AE9BED" w14:textId="77777777" w:rsidR="0061184D" w:rsidRDefault="0061184D" w:rsidP="0017664C">
      <w:pPr>
        <w:pStyle w:val="ListParagraph"/>
        <w:numPr>
          <w:ilvl w:val="1"/>
          <w:numId w:val="31"/>
        </w:numPr>
        <w:ind w:left="1800"/>
        <w:rPr>
          <w:rFonts w:asciiTheme="minorHAnsi" w:hAnsiTheme="minorHAnsi" w:cstheme="minorHAnsi"/>
          <w:sz w:val="24"/>
          <w:szCs w:val="24"/>
        </w:rPr>
      </w:pPr>
      <w:r w:rsidRPr="0061184D">
        <w:rPr>
          <w:rFonts w:asciiTheme="minorHAnsi" w:hAnsiTheme="minorHAnsi" w:cstheme="minorHAnsi"/>
          <w:sz w:val="24"/>
          <w:szCs w:val="24"/>
        </w:rPr>
        <w:t>There was sufficient justification for failure to obtain a search warrant.</w:t>
      </w:r>
    </w:p>
    <w:p w14:paraId="61FE43CA" w14:textId="77777777" w:rsidR="003D76DB" w:rsidRDefault="003D76DB" w:rsidP="003D76DB">
      <w:pPr>
        <w:rPr>
          <w:rFonts w:asciiTheme="minorHAnsi" w:hAnsiTheme="minorHAnsi" w:cstheme="minorHAnsi"/>
          <w:sz w:val="24"/>
          <w:szCs w:val="24"/>
        </w:rPr>
      </w:pPr>
    </w:p>
    <w:p w14:paraId="06631F19" w14:textId="028166BF" w:rsidR="0061184D" w:rsidRPr="003D76DB" w:rsidRDefault="0061184D" w:rsidP="0017664C">
      <w:pPr>
        <w:pStyle w:val="BodyTextIndent2"/>
        <w:numPr>
          <w:ilvl w:val="0"/>
          <w:numId w:val="28"/>
        </w:numPr>
        <w:spacing w:after="0" w:line="240" w:lineRule="auto"/>
        <w:ind w:left="1440"/>
        <w:rPr>
          <w:rFonts w:asciiTheme="minorHAnsi" w:hAnsiTheme="minorHAnsi" w:cstheme="minorHAnsi"/>
          <w:sz w:val="24"/>
          <w:szCs w:val="24"/>
        </w:rPr>
      </w:pPr>
      <w:r w:rsidRPr="003D76DB">
        <w:rPr>
          <w:rFonts w:asciiTheme="minorHAnsi" w:hAnsiTheme="minorHAnsi" w:cstheme="minorHAnsi"/>
          <w:sz w:val="24"/>
          <w:szCs w:val="24"/>
        </w:rPr>
        <w:t>Where the above or other emergency factors are not present, police may stake out the building or premises until a warrant is obtained.</w:t>
      </w:r>
      <w:r w:rsidR="003D76DB">
        <w:rPr>
          <w:rStyle w:val="FootnoteReference"/>
          <w:rFonts w:asciiTheme="minorHAnsi" w:hAnsiTheme="minorHAnsi" w:cstheme="minorHAnsi"/>
          <w:sz w:val="24"/>
          <w:szCs w:val="24"/>
        </w:rPr>
        <w:footnoteReference w:id="23"/>
      </w:r>
    </w:p>
    <w:p w14:paraId="2CFD7657" w14:textId="77777777" w:rsidR="00EF7E20" w:rsidRDefault="00EF7E20" w:rsidP="00EF7E20">
      <w:pPr>
        <w:pStyle w:val="ListParagraph"/>
        <w:rPr>
          <w:rFonts w:asciiTheme="minorHAnsi" w:hAnsiTheme="minorHAnsi"/>
          <w:sz w:val="24"/>
        </w:rPr>
      </w:pPr>
    </w:p>
    <w:p w14:paraId="12B1B409" w14:textId="72475639" w:rsidR="00EF7E20" w:rsidRPr="00CA2208" w:rsidRDefault="00EF7E20" w:rsidP="0017664C">
      <w:pPr>
        <w:pStyle w:val="ListParagraph"/>
        <w:numPr>
          <w:ilvl w:val="0"/>
          <w:numId w:val="3"/>
        </w:numPr>
        <w:ind w:left="1080"/>
        <w:rPr>
          <w:rFonts w:ascii="Arial" w:hAnsi="Arial" w:cs="Arial"/>
          <w:sz w:val="24"/>
          <w:u w:val="single"/>
        </w:rPr>
      </w:pPr>
      <w:r>
        <w:rPr>
          <w:rFonts w:ascii="Arial" w:hAnsi="Arial" w:cs="Arial"/>
          <w:sz w:val="24"/>
          <w:u w:val="single"/>
        </w:rPr>
        <w:t>SEARCH BY LAWFUL CONSENT</w:t>
      </w:r>
      <w:r>
        <w:rPr>
          <w:rFonts w:ascii="Arial" w:hAnsi="Arial" w:cs="Arial"/>
          <w:sz w:val="24"/>
        </w:rPr>
        <w:t xml:space="preserve"> </w:t>
      </w:r>
      <w:r>
        <w:rPr>
          <w:rFonts w:asciiTheme="minorHAnsi" w:hAnsiTheme="minorHAnsi" w:cstheme="minorHAnsi"/>
          <w:sz w:val="24"/>
        </w:rPr>
        <w:t>[</w:t>
      </w:r>
      <w:r w:rsidRPr="0038020E">
        <w:rPr>
          <w:rFonts w:asciiTheme="minorHAnsi" w:hAnsiTheme="minorHAnsi" w:cstheme="minorHAnsi"/>
          <w:b/>
          <w:color w:val="0000FF"/>
          <w:sz w:val="24"/>
        </w:rPr>
        <w:t xml:space="preserve">1.2.4 </w:t>
      </w:r>
      <w:r>
        <w:rPr>
          <w:rFonts w:asciiTheme="minorHAnsi" w:hAnsiTheme="minorHAnsi" w:cstheme="minorHAnsi"/>
          <w:b/>
          <w:color w:val="0000FF"/>
          <w:sz w:val="24"/>
        </w:rPr>
        <w:t>(a)</w:t>
      </w:r>
      <w:r w:rsidRPr="0038020E">
        <w:rPr>
          <w:rFonts w:asciiTheme="minorHAnsi" w:hAnsiTheme="minorHAnsi" w:cstheme="minorHAnsi"/>
          <w:color w:val="auto"/>
          <w:sz w:val="24"/>
        </w:rPr>
        <w:t>]</w:t>
      </w:r>
    </w:p>
    <w:p w14:paraId="4B762E7F" w14:textId="77777777" w:rsidR="00B137B9" w:rsidRDefault="00B137B9" w:rsidP="00B137B9">
      <w:pPr>
        <w:ind w:left="1440"/>
        <w:rPr>
          <w:rFonts w:asciiTheme="minorHAnsi" w:hAnsiTheme="minorHAnsi" w:cstheme="minorHAnsi"/>
          <w:sz w:val="24"/>
        </w:rPr>
      </w:pPr>
    </w:p>
    <w:p w14:paraId="538A2CF1" w14:textId="77777777" w:rsidR="00B137B9" w:rsidRDefault="00B137B9" w:rsidP="0017664C">
      <w:pPr>
        <w:pStyle w:val="ListParagraph"/>
        <w:numPr>
          <w:ilvl w:val="0"/>
          <w:numId w:val="33"/>
        </w:numPr>
        <w:ind w:left="1440"/>
        <w:rPr>
          <w:rFonts w:asciiTheme="minorHAnsi" w:hAnsiTheme="minorHAnsi" w:cstheme="minorHAnsi"/>
          <w:sz w:val="24"/>
        </w:rPr>
      </w:pPr>
      <w:r w:rsidRPr="00B137B9">
        <w:rPr>
          <w:rFonts w:asciiTheme="minorHAnsi" w:hAnsiTheme="minorHAnsi" w:cstheme="minorHAnsi"/>
          <w:sz w:val="24"/>
        </w:rPr>
        <w:t xml:space="preserve">Because such issues as who may give lawful consent to a police entry and search or whether the consent was given voluntarily will be carefully scrutinized by the court, police should not unduly rely on such consent.  On the other hand, when properly elicited, consent to a search may expedite a criminal investigation.  Police may engage in a warrantless search after obtaining consent even in circumstances where they do not have probable cause.  </w:t>
      </w:r>
    </w:p>
    <w:p w14:paraId="308D7DB9" w14:textId="77777777" w:rsidR="00B137B9" w:rsidRDefault="00B137B9" w:rsidP="00B137B9">
      <w:pPr>
        <w:pStyle w:val="ListParagraph"/>
        <w:ind w:left="1440"/>
        <w:rPr>
          <w:rFonts w:asciiTheme="minorHAnsi" w:hAnsiTheme="minorHAnsi" w:cstheme="minorHAnsi"/>
          <w:sz w:val="24"/>
        </w:rPr>
      </w:pPr>
    </w:p>
    <w:p w14:paraId="73B7FAE8" w14:textId="0022ECE2" w:rsidR="00B137B9" w:rsidRPr="00B137B9" w:rsidRDefault="00B137B9" w:rsidP="0017664C">
      <w:pPr>
        <w:pStyle w:val="ListParagraph"/>
        <w:numPr>
          <w:ilvl w:val="0"/>
          <w:numId w:val="33"/>
        </w:numPr>
        <w:ind w:left="1440"/>
        <w:rPr>
          <w:rFonts w:asciiTheme="minorHAnsi" w:hAnsiTheme="minorHAnsi" w:cstheme="minorHAnsi"/>
          <w:sz w:val="24"/>
        </w:rPr>
      </w:pPr>
      <w:r w:rsidRPr="00B137B9">
        <w:rPr>
          <w:rFonts w:asciiTheme="minorHAnsi" w:hAnsiTheme="minorHAnsi" w:cstheme="minorHAnsi"/>
          <w:sz w:val="24"/>
        </w:rPr>
        <w:t xml:space="preserve">For there to be a valid consent to search, the following </w:t>
      </w:r>
      <w:r w:rsidR="0093424C">
        <w:rPr>
          <w:rFonts w:asciiTheme="minorHAnsi" w:hAnsiTheme="minorHAnsi" w:cstheme="minorHAnsi"/>
          <w:b/>
          <w:bCs/>
          <w:sz w:val="24"/>
          <w:u w:val="single"/>
        </w:rPr>
        <w:t>three</w:t>
      </w:r>
      <w:r w:rsidRPr="00B137B9">
        <w:rPr>
          <w:rFonts w:asciiTheme="minorHAnsi" w:hAnsiTheme="minorHAnsi" w:cstheme="minorHAnsi"/>
          <w:b/>
          <w:bCs/>
          <w:sz w:val="24"/>
          <w:u w:val="single"/>
        </w:rPr>
        <w:t xml:space="preserve"> elements</w:t>
      </w:r>
      <w:r w:rsidRPr="00B137B9">
        <w:rPr>
          <w:rFonts w:asciiTheme="minorHAnsi" w:hAnsiTheme="minorHAnsi" w:cstheme="minorHAnsi"/>
          <w:sz w:val="24"/>
        </w:rPr>
        <w:t xml:space="preserve"> must be satisfied:</w:t>
      </w:r>
    </w:p>
    <w:p w14:paraId="742196C8" w14:textId="77777777" w:rsidR="00B137B9" w:rsidRPr="00B137B9" w:rsidRDefault="00B137B9" w:rsidP="00B137B9">
      <w:pPr>
        <w:rPr>
          <w:rFonts w:asciiTheme="minorHAnsi" w:hAnsiTheme="minorHAnsi" w:cstheme="minorHAnsi"/>
          <w:sz w:val="24"/>
        </w:rPr>
      </w:pPr>
    </w:p>
    <w:p w14:paraId="47A26447" w14:textId="7EA567ED" w:rsidR="00B137B9" w:rsidRPr="00B137B9" w:rsidRDefault="00B137B9" w:rsidP="0017664C">
      <w:pPr>
        <w:widowControl w:val="0"/>
        <w:numPr>
          <w:ilvl w:val="0"/>
          <w:numId w:val="32"/>
        </w:numPr>
        <w:ind w:left="1800"/>
        <w:rPr>
          <w:rFonts w:asciiTheme="minorHAnsi" w:hAnsiTheme="minorHAnsi" w:cstheme="minorHAnsi"/>
          <w:b/>
          <w:bCs/>
          <w:sz w:val="24"/>
          <w:u w:val="single"/>
        </w:rPr>
      </w:pPr>
      <w:r w:rsidRPr="00B137B9">
        <w:rPr>
          <w:rFonts w:asciiTheme="minorHAnsi" w:hAnsiTheme="minorHAnsi" w:cstheme="minorHAnsi"/>
          <w:b/>
          <w:bCs/>
          <w:sz w:val="24"/>
          <w:u w:val="single"/>
        </w:rPr>
        <w:t>The consenting party must have sufficient lawful authority over the premises or property to be able to give consent to a sear</w:t>
      </w:r>
      <w:r w:rsidR="00461E7E">
        <w:rPr>
          <w:rFonts w:asciiTheme="minorHAnsi" w:hAnsiTheme="minorHAnsi" w:cstheme="minorHAnsi"/>
          <w:b/>
          <w:bCs/>
          <w:sz w:val="24"/>
          <w:u w:val="single"/>
        </w:rPr>
        <w:t>ch of that premises or property;</w:t>
      </w:r>
      <w:r w:rsidRPr="00B137B9">
        <w:rPr>
          <w:rFonts w:asciiTheme="minorHAnsi" w:hAnsiTheme="minorHAnsi" w:cstheme="minorHAnsi"/>
          <w:b/>
          <w:bCs/>
          <w:sz w:val="24"/>
          <w:u w:val="single"/>
        </w:rPr>
        <w:t xml:space="preserve"> and  </w:t>
      </w:r>
    </w:p>
    <w:p w14:paraId="3BEDC7BE" w14:textId="77777777" w:rsidR="00B137B9" w:rsidRPr="00B137B9" w:rsidRDefault="00B137B9" w:rsidP="00B137B9">
      <w:pPr>
        <w:ind w:left="1440"/>
        <w:rPr>
          <w:rFonts w:asciiTheme="minorHAnsi" w:hAnsiTheme="minorHAnsi" w:cstheme="minorHAnsi"/>
          <w:sz w:val="24"/>
        </w:rPr>
      </w:pPr>
    </w:p>
    <w:p w14:paraId="2C149699" w14:textId="7755A05D" w:rsidR="00B137B9" w:rsidRPr="00B137B9" w:rsidRDefault="00B137B9" w:rsidP="0017664C">
      <w:pPr>
        <w:pStyle w:val="ListParagraph"/>
        <w:numPr>
          <w:ilvl w:val="2"/>
          <w:numId w:val="34"/>
        </w:numPr>
        <w:ind w:left="2520" w:hanging="360"/>
        <w:rPr>
          <w:rFonts w:asciiTheme="minorHAnsi" w:hAnsiTheme="minorHAnsi" w:cstheme="minorHAnsi"/>
          <w:sz w:val="24"/>
        </w:rPr>
      </w:pPr>
      <w:r w:rsidRPr="00B137B9">
        <w:rPr>
          <w:rFonts w:asciiTheme="minorHAnsi" w:hAnsiTheme="minorHAnsi" w:cstheme="minorHAnsi"/>
          <w:sz w:val="24"/>
        </w:rPr>
        <w:t xml:space="preserve">Consent may be obtained from any person who has the right of ownership, possession or control of the premises or property.  If there is serious doubt a search warrant should be obtained.  </w:t>
      </w:r>
    </w:p>
    <w:p w14:paraId="2CE22581" w14:textId="77777777" w:rsidR="00B137B9" w:rsidRPr="00B137B9" w:rsidRDefault="00B137B9" w:rsidP="00B137B9">
      <w:pPr>
        <w:ind w:left="2520" w:hanging="360"/>
        <w:rPr>
          <w:rFonts w:asciiTheme="minorHAnsi" w:hAnsiTheme="minorHAnsi" w:cstheme="minorHAnsi"/>
          <w:sz w:val="24"/>
        </w:rPr>
      </w:pPr>
    </w:p>
    <w:p w14:paraId="7AC588FF" w14:textId="075815CD" w:rsidR="00B137B9" w:rsidRPr="00B137B9" w:rsidRDefault="00B137B9" w:rsidP="0017664C">
      <w:pPr>
        <w:pStyle w:val="ListParagraph"/>
        <w:numPr>
          <w:ilvl w:val="2"/>
          <w:numId w:val="34"/>
        </w:numPr>
        <w:ind w:left="2520" w:hanging="360"/>
        <w:rPr>
          <w:rFonts w:asciiTheme="minorHAnsi" w:hAnsiTheme="minorHAnsi" w:cstheme="minorHAnsi"/>
          <w:sz w:val="24"/>
        </w:rPr>
      </w:pPr>
      <w:r w:rsidRPr="00B137B9">
        <w:rPr>
          <w:rFonts w:ascii="Arial" w:hAnsi="Arial" w:cs="Arial"/>
          <w:i/>
          <w:sz w:val="24"/>
        </w:rPr>
        <w:t>Jointly Owned Property</w:t>
      </w:r>
      <w:r w:rsidRPr="00B137B9">
        <w:rPr>
          <w:rFonts w:asciiTheme="minorHAnsi" w:hAnsiTheme="minorHAnsi" w:cstheme="minorHAnsi"/>
          <w:sz w:val="24"/>
        </w:rPr>
        <w:t>: Generally, if property, such as a house, apartment or business, is owned jointly by two or more persons, any one of them may consent to a search of the common areas of the premises.</w:t>
      </w:r>
      <w:r>
        <w:rPr>
          <w:rStyle w:val="FootnoteReference"/>
          <w:rFonts w:asciiTheme="minorHAnsi" w:hAnsiTheme="minorHAnsi" w:cstheme="minorHAnsi"/>
          <w:sz w:val="24"/>
        </w:rPr>
        <w:footnoteReference w:id="24"/>
      </w:r>
      <w:r w:rsidRPr="00B137B9">
        <w:rPr>
          <w:rFonts w:asciiTheme="minorHAnsi" w:hAnsiTheme="minorHAnsi" w:cstheme="minorHAnsi"/>
          <w:sz w:val="24"/>
        </w:rPr>
        <w:t xml:space="preserve">  </w:t>
      </w:r>
    </w:p>
    <w:p w14:paraId="07259541" w14:textId="77777777" w:rsidR="00B137B9" w:rsidRPr="00B137B9" w:rsidRDefault="00B137B9" w:rsidP="00B137B9">
      <w:pPr>
        <w:ind w:left="2520" w:hanging="360"/>
        <w:rPr>
          <w:rFonts w:asciiTheme="minorHAnsi" w:hAnsiTheme="minorHAnsi" w:cstheme="minorHAnsi"/>
          <w:sz w:val="24"/>
        </w:rPr>
      </w:pPr>
    </w:p>
    <w:p w14:paraId="47DB8068" w14:textId="4B7BA2EE" w:rsidR="00B137B9" w:rsidRPr="00B137B9" w:rsidRDefault="00B137B9" w:rsidP="0017664C">
      <w:pPr>
        <w:pStyle w:val="ListParagraph"/>
        <w:numPr>
          <w:ilvl w:val="2"/>
          <w:numId w:val="34"/>
        </w:numPr>
        <w:ind w:left="2520" w:hanging="360"/>
        <w:rPr>
          <w:rFonts w:asciiTheme="minorHAnsi" w:hAnsiTheme="minorHAnsi" w:cstheme="minorHAnsi"/>
          <w:sz w:val="24"/>
        </w:rPr>
      </w:pPr>
      <w:r w:rsidRPr="00B137B9">
        <w:rPr>
          <w:rFonts w:ascii="Arial" w:hAnsi="Arial" w:cs="Arial"/>
          <w:i/>
          <w:sz w:val="24"/>
        </w:rPr>
        <w:t>Spouse</w:t>
      </w:r>
      <w:r w:rsidRPr="00B137B9">
        <w:rPr>
          <w:rFonts w:asciiTheme="minorHAnsi" w:hAnsiTheme="minorHAnsi" w:cstheme="minorHAnsi"/>
          <w:sz w:val="24"/>
        </w:rPr>
        <w:t>: A spouse may give consent to a police search of a jointly owned home, even without the knowledge or permission of the other spouse.</w:t>
      </w:r>
      <w:r>
        <w:rPr>
          <w:rStyle w:val="FootnoteReference"/>
          <w:rFonts w:asciiTheme="minorHAnsi" w:hAnsiTheme="minorHAnsi" w:cstheme="minorHAnsi"/>
          <w:sz w:val="24"/>
        </w:rPr>
        <w:footnoteReference w:id="25"/>
      </w:r>
      <w:r w:rsidRPr="00B137B9">
        <w:rPr>
          <w:rFonts w:asciiTheme="minorHAnsi" w:hAnsiTheme="minorHAnsi" w:cstheme="minorHAnsi"/>
          <w:sz w:val="24"/>
        </w:rPr>
        <w:t xml:space="preserve">  </w:t>
      </w:r>
    </w:p>
    <w:p w14:paraId="4AD9EC8C" w14:textId="77777777" w:rsidR="00B137B9" w:rsidRPr="00B137B9" w:rsidRDefault="00B137B9" w:rsidP="00B137B9">
      <w:pPr>
        <w:ind w:left="2520" w:hanging="360"/>
        <w:rPr>
          <w:rFonts w:asciiTheme="minorHAnsi" w:hAnsiTheme="minorHAnsi" w:cstheme="minorHAnsi"/>
          <w:sz w:val="24"/>
        </w:rPr>
      </w:pPr>
    </w:p>
    <w:p w14:paraId="25549DBD" w14:textId="46EFE5B1" w:rsidR="00B137B9" w:rsidRPr="00B137B9" w:rsidRDefault="00B137B9" w:rsidP="0017664C">
      <w:pPr>
        <w:pStyle w:val="ListParagraph"/>
        <w:numPr>
          <w:ilvl w:val="2"/>
          <w:numId w:val="34"/>
        </w:numPr>
        <w:ind w:left="2520" w:hanging="360"/>
        <w:rPr>
          <w:rFonts w:asciiTheme="minorHAnsi" w:hAnsiTheme="minorHAnsi" w:cstheme="minorHAnsi"/>
          <w:sz w:val="24"/>
        </w:rPr>
      </w:pPr>
      <w:r w:rsidRPr="00B137B9">
        <w:rPr>
          <w:rFonts w:ascii="Arial" w:hAnsi="Arial" w:cs="Arial"/>
          <w:i/>
          <w:sz w:val="24"/>
        </w:rPr>
        <w:t>Parent</w:t>
      </w:r>
      <w:r w:rsidRPr="00B137B9">
        <w:rPr>
          <w:rFonts w:asciiTheme="minorHAnsi" w:hAnsiTheme="minorHAnsi" w:cstheme="minorHAnsi"/>
          <w:sz w:val="24"/>
        </w:rPr>
        <w:t>: A parent may give consent to search premises under the parent’s control although it involves searching a child’s room and the parent has general access to the child’s room.</w:t>
      </w:r>
      <w:r>
        <w:rPr>
          <w:rStyle w:val="FootnoteReference"/>
          <w:rFonts w:asciiTheme="minorHAnsi" w:hAnsiTheme="minorHAnsi" w:cstheme="minorHAnsi"/>
          <w:sz w:val="24"/>
        </w:rPr>
        <w:footnoteReference w:id="26"/>
      </w:r>
      <w:r w:rsidRPr="00B137B9">
        <w:rPr>
          <w:rFonts w:asciiTheme="minorHAnsi" w:hAnsiTheme="minorHAnsi" w:cstheme="minorHAnsi"/>
          <w:sz w:val="24"/>
        </w:rPr>
        <w:t xml:space="preserve">  However, where the child, whether or not an adult, has exclusive access, often locked, to certain areas or property, the parent’s consent may not be enough.</w:t>
      </w:r>
      <w:r>
        <w:rPr>
          <w:rStyle w:val="FootnoteReference"/>
          <w:rFonts w:asciiTheme="minorHAnsi" w:hAnsiTheme="minorHAnsi" w:cstheme="minorHAnsi"/>
          <w:sz w:val="24"/>
        </w:rPr>
        <w:footnoteReference w:id="27"/>
      </w:r>
    </w:p>
    <w:p w14:paraId="3A341E32" w14:textId="77777777" w:rsidR="00B137B9" w:rsidRPr="00B137B9" w:rsidRDefault="00B137B9" w:rsidP="00B137B9">
      <w:pPr>
        <w:ind w:left="2520" w:hanging="360"/>
        <w:rPr>
          <w:rFonts w:asciiTheme="minorHAnsi" w:hAnsiTheme="minorHAnsi" w:cstheme="minorHAnsi"/>
          <w:sz w:val="24"/>
        </w:rPr>
      </w:pPr>
    </w:p>
    <w:p w14:paraId="7C774964" w14:textId="151AC6D2" w:rsidR="00B137B9" w:rsidRPr="00B137B9" w:rsidRDefault="00B137B9" w:rsidP="0017664C">
      <w:pPr>
        <w:pStyle w:val="ListParagraph"/>
        <w:numPr>
          <w:ilvl w:val="2"/>
          <w:numId w:val="34"/>
        </w:numPr>
        <w:ind w:left="2520" w:hanging="360"/>
        <w:rPr>
          <w:rFonts w:asciiTheme="minorHAnsi" w:hAnsiTheme="minorHAnsi" w:cstheme="minorHAnsi"/>
          <w:sz w:val="24"/>
        </w:rPr>
      </w:pPr>
      <w:r w:rsidRPr="00B137B9">
        <w:rPr>
          <w:rFonts w:ascii="Arial" w:hAnsi="Arial" w:cs="Arial"/>
          <w:i/>
          <w:sz w:val="24"/>
        </w:rPr>
        <w:t>Children</w:t>
      </w:r>
      <w:r w:rsidRPr="00B137B9">
        <w:rPr>
          <w:rFonts w:asciiTheme="minorHAnsi" w:hAnsiTheme="minorHAnsi" w:cstheme="minorHAnsi"/>
          <w:sz w:val="24"/>
        </w:rPr>
        <w:t>:  Generally, a child may not give consent to a police search of premises or property owned by the child’s parents.</w:t>
      </w:r>
    </w:p>
    <w:p w14:paraId="07476A62" w14:textId="77777777" w:rsidR="00B137B9" w:rsidRPr="00B137B9" w:rsidRDefault="00B137B9" w:rsidP="00B137B9">
      <w:pPr>
        <w:ind w:left="2520" w:hanging="360"/>
        <w:rPr>
          <w:rFonts w:asciiTheme="minorHAnsi" w:hAnsiTheme="minorHAnsi" w:cstheme="minorHAnsi"/>
          <w:sz w:val="24"/>
        </w:rPr>
      </w:pPr>
    </w:p>
    <w:p w14:paraId="59C8D80A" w14:textId="0E651250" w:rsidR="00B137B9" w:rsidRPr="00B137B9" w:rsidRDefault="00B137B9" w:rsidP="0017664C">
      <w:pPr>
        <w:pStyle w:val="ListParagraph"/>
        <w:numPr>
          <w:ilvl w:val="2"/>
          <w:numId w:val="34"/>
        </w:numPr>
        <w:ind w:left="2520" w:hanging="360"/>
        <w:rPr>
          <w:rFonts w:asciiTheme="minorHAnsi" w:hAnsiTheme="minorHAnsi" w:cstheme="minorHAnsi"/>
          <w:sz w:val="24"/>
        </w:rPr>
      </w:pPr>
      <w:r w:rsidRPr="00B137B9">
        <w:rPr>
          <w:rFonts w:ascii="Arial" w:hAnsi="Arial" w:cs="Arial"/>
          <w:i/>
          <w:sz w:val="24"/>
        </w:rPr>
        <w:t>Roommate</w:t>
      </w:r>
      <w:r w:rsidRPr="00B137B9">
        <w:rPr>
          <w:rFonts w:asciiTheme="minorHAnsi" w:hAnsiTheme="minorHAnsi" w:cstheme="minorHAnsi"/>
          <w:sz w:val="24"/>
        </w:rPr>
        <w:t>:  A roommate may be able to give consent to a police search of common areas of the apartment but the roommate probably cannot give consent to a search of areas exclusively reserved for the suspect, such as his/her bedroom, luggage or closet.</w:t>
      </w:r>
      <w:r w:rsidR="00461E7E">
        <w:rPr>
          <w:rStyle w:val="FootnoteReference"/>
          <w:rFonts w:asciiTheme="minorHAnsi" w:hAnsiTheme="minorHAnsi" w:cstheme="minorHAnsi"/>
          <w:sz w:val="24"/>
        </w:rPr>
        <w:footnoteReference w:id="28"/>
      </w:r>
      <w:r w:rsidRPr="00B137B9">
        <w:rPr>
          <w:rFonts w:asciiTheme="minorHAnsi" w:hAnsiTheme="minorHAnsi" w:cstheme="minorHAnsi"/>
          <w:sz w:val="24"/>
        </w:rPr>
        <w:t xml:space="preserve">  </w:t>
      </w:r>
    </w:p>
    <w:p w14:paraId="0914D872" w14:textId="77777777" w:rsidR="00B137B9" w:rsidRPr="00B137B9" w:rsidRDefault="00B137B9" w:rsidP="00B137B9">
      <w:pPr>
        <w:ind w:left="2520" w:hanging="360"/>
        <w:rPr>
          <w:rFonts w:asciiTheme="minorHAnsi" w:hAnsiTheme="minorHAnsi" w:cstheme="minorHAnsi"/>
          <w:sz w:val="24"/>
        </w:rPr>
      </w:pPr>
    </w:p>
    <w:p w14:paraId="7FC03499" w14:textId="6D914BCE" w:rsidR="00B137B9" w:rsidRPr="00B137B9" w:rsidRDefault="00B137B9" w:rsidP="0017664C">
      <w:pPr>
        <w:pStyle w:val="ListParagraph"/>
        <w:numPr>
          <w:ilvl w:val="2"/>
          <w:numId w:val="34"/>
        </w:numPr>
        <w:ind w:left="2520" w:hanging="360"/>
        <w:rPr>
          <w:rFonts w:asciiTheme="minorHAnsi" w:hAnsiTheme="minorHAnsi" w:cstheme="minorHAnsi"/>
          <w:sz w:val="24"/>
        </w:rPr>
      </w:pPr>
      <w:r w:rsidRPr="00B137B9">
        <w:rPr>
          <w:rFonts w:ascii="Arial" w:hAnsi="Arial" w:cs="Arial"/>
          <w:i/>
          <w:sz w:val="24"/>
        </w:rPr>
        <w:t>Landlord</w:t>
      </w:r>
      <w:r w:rsidRPr="00B137B9">
        <w:rPr>
          <w:rFonts w:asciiTheme="minorHAnsi" w:hAnsiTheme="minorHAnsi" w:cstheme="minorHAnsi"/>
          <w:sz w:val="24"/>
        </w:rPr>
        <w:t>: Generally, a landlord cannot give consent to the search of a tenant's apartment.</w:t>
      </w:r>
      <w:r>
        <w:rPr>
          <w:rStyle w:val="FootnoteReference"/>
          <w:rFonts w:asciiTheme="minorHAnsi" w:hAnsiTheme="minorHAnsi" w:cstheme="minorHAnsi"/>
          <w:sz w:val="24"/>
        </w:rPr>
        <w:footnoteReference w:id="29"/>
      </w:r>
      <w:r w:rsidRPr="00B137B9">
        <w:rPr>
          <w:rFonts w:asciiTheme="minorHAnsi" w:hAnsiTheme="minorHAnsi" w:cstheme="minorHAnsi"/>
          <w:sz w:val="24"/>
        </w:rPr>
        <w:t xml:space="preserve"> However, a landlord may give consent to searches of common areas such as hallways and stairwells.</w:t>
      </w:r>
      <w:r w:rsidR="00461E7E">
        <w:rPr>
          <w:rStyle w:val="FootnoteReference"/>
          <w:rFonts w:asciiTheme="minorHAnsi" w:hAnsiTheme="minorHAnsi" w:cstheme="minorHAnsi"/>
          <w:sz w:val="24"/>
        </w:rPr>
        <w:footnoteReference w:id="30"/>
      </w:r>
    </w:p>
    <w:p w14:paraId="0BAED1B7" w14:textId="77777777" w:rsidR="00B137B9" w:rsidRPr="00B137B9" w:rsidRDefault="00B137B9" w:rsidP="00B137B9">
      <w:pPr>
        <w:ind w:left="2520" w:hanging="360"/>
        <w:rPr>
          <w:rFonts w:asciiTheme="minorHAnsi" w:hAnsiTheme="minorHAnsi" w:cstheme="minorHAnsi"/>
          <w:sz w:val="24"/>
        </w:rPr>
      </w:pPr>
    </w:p>
    <w:p w14:paraId="4CAFFDD2" w14:textId="77003168" w:rsidR="00B137B9" w:rsidRPr="00B137B9" w:rsidRDefault="00B137B9" w:rsidP="0017664C">
      <w:pPr>
        <w:pStyle w:val="ListParagraph"/>
        <w:numPr>
          <w:ilvl w:val="2"/>
          <w:numId w:val="34"/>
        </w:numPr>
        <w:ind w:left="2520" w:hanging="360"/>
        <w:rPr>
          <w:rFonts w:asciiTheme="minorHAnsi" w:hAnsiTheme="minorHAnsi" w:cstheme="minorHAnsi"/>
          <w:sz w:val="24"/>
        </w:rPr>
      </w:pPr>
      <w:r w:rsidRPr="00B137B9">
        <w:rPr>
          <w:rFonts w:ascii="Arial" w:hAnsi="Arial" w:cs="Arial"/>
          <w:i/>
          <w:sz w:val="24"/>
        </w:rPr>
        <w:t>Hotels</w:t>
      </w:r>
      <w:r w:rsidRPr="00B137B9">
        <w:rPr>
          <w:rFonts w:asciiTheme="minorHAnsi" w:hAnsiTheme="minorHAnsi" w:cstheme="minorHAnsi"/>
          <w:sz w:val="24"/>
        </w:rPr>
        <w:t>: A hotel or motel owner or manager cannot give consent to a search of a guest's lodgings.</w:t>
      </w:r>
      <w:r>
        <w:rPr>
          <w:rStyle w:val="FootnoteReference"/>
          <w:rFonts w:asciiTheme="minorHAnsi" w:hAnsiTheme="minorHAnsi" w:cstheme="minorHAnsi"/>
          <w:sz w:val="24"/>
        </w:rPr>
        <w:footnoteReference w:id="31"/>
      </w:r>
      <w:r w:rsidRPr="00B137B9">
        <w:rPr>
          <w:rFonts w:asciiTheme="minorHAnsi" w:hAnsiTheme="minorHAnsi" w:cstheme="minorHAnsi"/>
          <w:sz w:val="24"/>
        </w:rPr>
        <w:t xml:space="preserve">  </w:t>
      </w:r>
    </w:p>
    <w:p w14:paraId="16A93ECD" w14:textId="77777777" w:rsidR="00B137B9" w:rsidRPr="00B137B9" w:rsidRDefault="00B137B9" w:rsidP="00B137B9">
      <w:pPr>
        <w:ind w:left="2160"/>
        <w:rPr>
          <w:rFonts w:asciiTheme="minorHAnsi" w:hAnsiTheme="minorHAnsi" w:cstheme="minorHAnsi"/>
          <w:sz w:val="24"/>
        </w:rPr>
      </w:pPr>
      <w:r w:rsidRPr="00B137B9">
        <w:rPr>
          <w:rFonts w:asciiTheme="minorHAnsi" w:hAnsiTheme="minorHAnsi" w:cstheme="minorHAnsi"/>
          <w:sz w:val="24"/>
        </w:rPr>
        <w:tab/>
      </w:r>
    </w:p>
    <w:p w14:paraId="75DB0C52" w14:textId="63086D5A" w:rsidR="00B137B9" w:rsidRPr="00B137B9" w:rsidRDefault="00B137B9" w:rsidP="0017664C">
      <w:pPr>
        <w:widowControl w:val="0"/>
        <w:numPr>
          <w:ilvl w:val="0"/>
          <w:numId w:val="32"/>
        </w:numPr>
        <w:ind w:left="1800"/>
        <w:rPr>
          <w:rFonts w:asciiTheme="minorHAnsi" w:hAnsiTheme="minorHAnsi" w:cstheme="minorHAnsi"/>
          <w:b/>
          <w:bCs/>
          <w:sz w:val="24"/>
          <w:u w:val="single"/>
        </w:rPr>
      </w:pPr>
      <w:r w:rsidRPr="00B137B9">
        <w:rPr>
          <w:rFonts w:asciiTheme="minorHAnsi" w:hAnsiTheme="minorHAnsi" w:cstheme="minorHAnsi"/>
          <w:b/>
          <w:bCs/>
          <w:sz w:val="24"/>
          <w:u w:val="single"/>
        </w:rPr>
        <w:t xml:space="preserve">Consent must </w:t>
      </w:r>
      <w:r w:rsidR="00461E7E">
        <w:rPr>
          <w:rFonts w:asciiTheme="minorHAnsi" w:hAnsiTheme="minorHAnsi" w:cstheme="minorHAnsi"/>
          <w:b/>
          <w:bCs/>
          <w:sz w:val="24"/>
          <w:u w:val="single"/>
        </w:rPr>
        <w:t>be freely and voluntarily given; and</w:t>
      </w:r>
      <w:r w:rsidRPr="00B137B9">
        <w:rPr>
          <w:rStyle w:val="FootnoteReference"/>
          <w:rFonts w:asciiTheme="minorHAnsi" w:hAnsiTheme="minorHAnsi" w:cstheme="minorHAnsi"/>
          <w:bCs/>
          <w:sz w:val="24"/>
        </w:rPr>
        <w:footnoteReference w:id="32"/>
      </w:r>
    </w:p>
    <w:p w14:paraId="6F749B6D" w14:textId="77777777" w:rsidR="00B137B9" w:rsidRPr="00B137B9" w:rsidRDefault="00B137B9" w:rsidP="00B137B9">
      <w:pPr>
        <w:rPr>
          <w:rFonts w:asciiTheme="minorHAnsi" w:hAnsiTheme="minorHAnsi" w:cstheme="minorHAnsi"/>
          <w:sz w:val="24"/>
        </w:rPr>
      </w:pPr>
    </w:p>
    <w:p w14:paraId="677B852E" w14:textId="38A0BB5D" w:rsidR="00B137B9" w:rsidRPr="00B137B9" w:rsidRDefault="00B137B9" w:rsidP="0017664C">
      <w:pPr>
        <w:pStyle w:val="ListParagraph"/>
        <w:numPr>
          <w:ilvl w:val="2"/>
          <w:numId w:val="35"/>
        </w:numPr>
        <w:ind w:left="2520" w:hanging="360"/>
        <w:rPr>
          <w:rFonts w:asciiTheme="minorHAnsi" w:hAnsiTheme="minorHAnsi" w:cstheme="minorHAnsi"/>
          <w:sz w:val="24"/>
        </w:rPr>
      </w:pPr>
      <w:r w:rsidRPr="00B137B9">
        <w:rPr>
          <w:rFonts w:asciiTheme="minorHAnsi" w:hAnsiTheme="minorHAnsi" w:cstheme="minorHAnsi"/>
          <w:sz w:val="24"/>
        </w:rPr>
        <w:t>Officers shall notify the person from whom consent is sought of their right to refuse to give consent.</w:t>
      </w:r>
      <w:r>
        <w:rPr>
          <w:rStyle w:val="FootnoteReference"/>
          <w:rFonts w:asciiTheme="minorHAnsi" w:hAnsiTheme="minorHAnsi" w:cstheme="minorHAnsi"/>
          <w:sz w:val="24"/>
        </w:rPr>
        <w:footnoteReference w:id="33"/>
      </w:r>
    </w:p>
    <w:p w14:paraId="08B114CC" w14:textId="77777777" w:rsidR="00B137B9" w:rsidRPr="00B137B9" w:rsidRDefault="00B137B9" w:rsidP="00B137B9">
      <w:pPr>
        <w:ind w:left="2520" w:hanging="360"/>
        <w:rPr>
          <w:rFonts w:asciiTheme="minorHAnsi" w:hAnsiTheme="minorHAnsi" w:cstheme="minorHAnsi"/>
          <w:sz w:val="24"/>
        </w:rPr>
      </w:pPr>
    </w:p>
    <w:p w14:paraId="0C779CD8" w14:textId="4358E336" w:rsidR="00B137B9" w:rsidRPr="00B137B9" w:rsidRDefault="00B137B9" w:rsidP="0017664C">
      <w:pPr>
        <w:pStyle w:val="ListParagraph"/>
        <w:numPr>
          <w:ilvl w:val="2"/>
          <w:numId w:val="35"/>
        </w:numPr>
        <w:ind w:left="2520" w:hanging="360"/>
        <w:rPr>
          <w:rFonts w:asciiTheme="minorHAnsi" w:hAnsiTheme="minorHAnsi" w:cstheme="minorHAnsi"/>
          <w:sz w:val="24"/>
        </w:rPr>
      </w:pPr>
      <w:r w:rsidRPr="00B137B9">
        <w:rPr>
          <w:rFonts w:asciiTheme="minorHAnsi" w:hAnsiTheme="minorHAnsi" w:cstheme="minorHAnsi"/>
          <w:sz w:val="24"/>
        </w:rPr>
        <w:t>A consent to search may be given orally but preferably, it should be in writing.</w:t>
      </w:r>
      <w:r>
        <w:rPr>
          <w:rStyle w:val="FootnoteReference"/>
          <w:rFonts w:asciiTheme="minorHAnsi" w:hAnsiTheme="minorHAnsi" w:cstheme="minorHAnsi"/>
          <w:sz w:val="24"/>
        </w:rPr>
        <w:footnoteReference w:id="34"/>
      </w:r>
      <w:r w:rsidRPr="00B137B9">
        <w:rPr>
          <w:rFonts w:asciiTheme="minorHAnsi" w:hAnsiTheme="minorHAnsi" w:cstheme="minorHAnsi"/>
          <w:sz w:val="24"/>
        </w:rPr>
        <w:t xml:space="preserve"> See Department Consent to Search Form</w:t>
      </w:r>
      <w:r>
        <w:rPr>
          <w:rFonts w:asciiTheme="minorHAnsi" w:hAnsiTheme="minorHAnsi" w:cstheme="minorHAnsi"/>
          <w:sz w:val="24"/>
        </w:rPr>
        <w:t>.</w:t>
      </w:r>
    </w:p>
    <w:p w14:paraId="63C8CFED" w14:textId="77777777" w:rsidR="00B137B9" w:rsidRPr="00B137B9" w:rsidRDefault="00B137B9" w:rsidP="00B137B9">
      <w:pPr>
        <w:ind w:left="2520" w:hanging="360"/>
        <w:rPr>
          <w:rFonts w:asciiTheme="minorHAnsi" w:hAnsiTheme="minorHAnsi" w:cstheme="minorHAnsi"/>
          <w:sz w:val="24"/>
        </w:rPr>
      </w:pPr>
    </w:p>
    <w:p w14:paraId="29DD9F8D" w14:textId="61B3E79B" w:rsidR="00B137B9" w:rsidRPr="00B137B9" w:rsidRDefault="00B137B9" w:rsidP="0017664C">
      <w:pPr>
        <w:pStyle w:val="ListParagraph"/>
        <w:numPr>
          <w:ilvl w:val="2"/>
          <w:numId w:val="35"/>
        </w:numPr>
        <w:ind w:left="2520" w:hanging="360"/>
        <w:rPr>
          <w:rFonts w:asciiTheme="minorHAnsi" w:hAnsiTheme="minorHAnsi" w:cstheme="minorHAnsi"/>
          <w:sz w:val="24"/>
        </w:rPr>
      </w:pPr>
      <w:r w:rsidRPr="00B137B9">
        <w:rPr>
          <w:rFonts w:asciiTheme="minorHAnsi" w:hAnsiTheme="minorHAnsi" w:cstheme="minorHAnsi"/>
          <w:sz w:val="24"/>
        </w:rPr>
        <w:t>Consent cannot be presumed from silence.</w:t>
      </w:r>
    </w:p>
    <w:p w14:paraId="363E9FA4" w14:textId="77777777" w:rsidR="00B137B9" w:rsidRPr="00B137B9" w:rsidRDefault="00B137B9" w:rsidP="00B137B9">
      <w:pPr>
        <w:ind w:left="2520" w:hanging="360"/>
        <w:rPr>
          <w:rFonts w:asciiTheme="minorHAnsi" w:hAnsiTheme="minorHAnsi" w:cstheme="minorHAnsi"/>
          <w:sz w:val="24"/>
        </w:rPr>
      </w:pPr>
    </w:p>
    <w:p w14:paraId="1B7F31FE" w14:textId="01E747C5" w:rsidR="00B137B9" w:rsidRPr="00B137B9" w:rsidRDefault="00B137B9" w:rsidP="0017664C">
      <w:pPr>
        <w:pStyle w:val="ListParagraph"/>
        <w:numPr>
          <w:ilvl w:val="2"/>
          <w:numId w:val="35"/>
        </w:numPr>
        <w:ind w:left="2520" w:hanging="360"/>
        <w:rPr>
          <w:rFonts w:asciiTheme="minorHAnsi" w:hAnsiTheme="minorHAnsi" w:cstheme="minorHAnsi"/>
          <w:sz w:val="24"/>
        </w:rPr>
      </w:pPr>
      <w:r w:rsidRPr="00B137B9">
        <w:rPr>
          <w:rFonts w:asciiTheme="minorHAnsi" w:hAnsiTheme="minorHAnsi" w:cstheme="minorHAnsi"/>
          <w:sz w:val="24"/>
        </w:rPr>
        <w:t>Consent must be free of any coercion, intimidation, or threat, so officers must avoid even the appearance of intimidation or duress.</w:t>
      </w:r>
    </w:p>
    <w:p w14:paraId="79ADA7D3" w14:textId="77777777" w:rsidR="00B137B9" w:rsidRPr="00B137B9" w:rsidRDefault="00B137B9" w:rsidP="00B137B9">
      <w:pPr>
        <w:ind w:left="2520" w:hanging="360"/>
        <w:rPr>
          <w:rFonts w:asciiTheme="minorHAnsi" w:hAnsiTheme="minorHAnsi" w:cstheme="minorHAnsi"/>
          <w:sz w:val="24"/>
        </w:rPr>
      </w:pPr>
    </w:p>
    <w:p w14:paraId="160C3F98" w14:textId="2E9204AB" w:rsidR="00B137B9" w:rsidRPr="00B137B9" w:rsidRDefault="00B137B9" w:rsidP="0017664C">
      <w:pPr>
        <w:pStyle w:val="ListParagraph"/>
        <w:numPr>
          <w:ilvl w:val="2"/>
          <w:numId w:val="35"/>
        </w:numPr>
        <w:ind w:left="2520" w:hanging="360"/>
        <w:rPr>
          <w:rFonts w:asciiTheme="minorHAnsi" w:hAnsiTheme="minorHAnsi" w:cstheme="minorHAnsi"/>
          <w:sz w:val="24"/>
        </w:rPr>
      </w:pPr>
      <w:r w:rsidRPr="00B137B9">
        <w:rPr>
          <w:rFonts w:asciiTheme="minorHAnsi" w:hAnsiTheme="minorHAnsi" w:cstheme="minorHAnsi"/>
          <w:sz w:val="24"/>
        </w:rPr>
        <w:t>Officers shall not gain consent through the use of misrepresentation or fraud.</w:t>
      </w:r>
    </w:p>
    <w:p w14:paraId="6EF059F2" w14:textId="77777777" w:rsidR="00B137B9" w:rsidRPr="00B137B9" w:rsidRDefault="00B137B9" w:rsidP="00B137B9">
      <w:pPr>
        <w:ind w:left="2520" w:hanging="360"/>
        <w:rPr>
          <w:rFonts w:asciiTheme="minorHAnsi" w:hAnsiTheme="minorHAnsi" w:cstheme="minorHAnsi"/>
          <w:sz w:val="24"/>
        </w:rPr>
      </w:pPr>
    </w:p>
    <w:p w14:paraId="15B78DCE" w14:textId="604F3430" w:rsidR="00B137B9" w:rsidRDefault="00B137B9" w:rsidP="0017664C">
      <w:pPr>
        <w:pStyle w:val="ListParagraph"/>
        <w:numPr>
          <w:ilvl w:val="2"/>
          <w:numId w:val="35"/>
        </w:numPr>
        <w:ind w:left="2520" w:hanging="360"/>
        <w:rPr>
          <w:rFonts w:asciiTheme="minorHAnsi" w:hAnsiTheme="minorHAnsi" w:cstheme="minorHAnsi"/>
          <w:sz w:val="24"/>
        </w:rPr>
      </w:pPr>
      <w:r w:rsidRPr="00B137B9">
        <w:rPr>
          <w:rFonts w:asciiTheme="minorHAnsi" w:hAnsiTheme="minorHAnsi" w:cstheme="minorHAnsi"/>
          <w:sz w:val="24"/>
        </w:rPr>
        <w:t>Consent shall be requested prior to search and after the police officers have identified themselves.</w:t>
      </w:r>
    </w:p>
    <w:p w14:paraId="7B9E92A3" w14:textId="77777777" w:rsidR="0017664C" w:rsidRPr="0017664C" w:rsidRDefault="0017664C" w:rsidP="0017664C">
      <w:pPr>
        <w:pStyle w:val="ListParagraph"/>
        <w:rPr>
          <w:rFonts w:asciiTheme="minorHAnsi" w:hAnsiTheme="minorHAnsi" w:cstheme="minorHAnsi"/>
          <w:sz w:val="24"/>
        </w:rPr>
      </w:pPr>
    </w:p>
    <w:p w14:paraId="3DC7D919" w14:textId="0451F62F" w:rsidR="00B137B9" w:rsidRPr="0017664C" w:rsidRDefault="0017664C" w:rsidP="0017664C">
      <w:pPr>
        <w:pStyle w:val="ListParagraph"/>
        <w:numPr>
          <w:ilvl w:val="0"/>
          <w:numId w:val="32"/>
        </w:numPr>
        <w:ind w:left="1800"/>
        <w:rPr>
          <w:rFonts w:asciiTheme="minorHAnsi" w:hAnsiTheme="minorHAnsi" w:cstheme="minorHAnsi"/>
          <w:sz w:val="24"/>
        </w:rPr>
      </w:pPr>
      <w:r>
        <w:rPr>
          <w:rFonts w:asciiTheme="minorHAnsi" w:hAnsiTheme="minorHAnsi" w:cstheme="minorHAnsi"/>
          <w:b/>
          <w:bCs/>
          <w:sz w:val="24"/>
          <w:u w:val="single"/>
        </w:rPr>
        <w:t>The officers must be lawfully present at the time consent is requested.</w:t>
      </w:r>
      <w:r>
        <w:rPr>
          <w:rStyle w:val="FootnoteReference"/>
          <w:rFonts w:asciiTheme="minorHAnsi" w:hAnsiTheme="minorHAnsi" w:cstheme="minorHAnsi"/>
          <w:b/>
          <w:bCs/>
          <w:sz w:val="24"/>
          <w:u w:val="single"/>
        </w:rPr>
        <w:footnoteReference w:id="35"/>
      </w:r>
    </w:p>
    <w:p w14:paraId="3FFC499F" w14:textId="77777777" w:rsidR="0017664C" w:rsidRDefault="0017664C" w:rsidP="0017664C">
      <w:pPr>
        <w:pStyle w:val="ListParagraph"/>
        <w:ind w:left="1440"/>
        <w:rPr>
          <w:rFonts w:asciiTheme="minorHAnsi" w:hAnsiTheme="minorHAnsi" w:cstheme="minorHAnsi"/>
          <w:sz w:val="24"/>
        </w:rPr>
      </w:pPr>
    </w:p>
    <w:p w14:paraId="36E075F0" w14:textId="77777777" w:rsidR="00B137B9" w:rsidRPr="00B137B9" w:rsidRDefault="00B137B9" w:rsidP="0017664C">
      <w:pPr>
        <w:pStyle w:val="ListParagraph"/>
        <w:numPr>
          <w:ilvl w:val="0"/>
          <w:numId w:val="33"/>
        </w:numPr>
        <w:ind w:left="1440"/>
        <w:rPr>
          <w:rFonts w:asciiTheme="minorHAnsi" w:hAnsiTheme="minorHAnsi" w:cstheme="minorHAnsi"/>
          <w:sz w:val="24"/>
        </w:rPr>
      </w:pPr>
      <w:r w:rsidRPr="00B137B9">
        <w:rPr>
          <w:rFonts w:asciiTheme="minorHAnsi" w:hAnsiTheme="minorHAnsi" w:cstheme="minorHAnsi"/>
          <w:sz w:val="24"/>
        </w:rPr>
        <w:t xml:space="preserve">A consent search shall be limited to the area specified. </w:t>
      </w:r>
    </w:p>
    <w:p w14:paraId="5C195A91" w14:textId="77777777" w:rsidR="00B137B9" w:rsidRPr="00B137B9" w:rsidRDefault="00B137B9" w:rsidP="00106865">
      <w:pPr>
        <w:pStyle w:val="ListParagraph"/>
        <w:ind w:left="1440"/>
        <w:rPr>
          <w:rFonts w:asciiTheme="minorHAnsi" w:hAnsiTheme="minorHAnsi" w:cstheme="minorHAnsi"/>
          <w:sz w:val="24"/>
        </w:rPr>
      </w:pPr>
    </w:p>
    <w:p w14:paraId="53B45979" w14:textId="77777777" w:rsidR="00B137B9" w:rsidRPr="00B137B9" w:rsidRDefault="00B137B9" w:rsidP="0017664C">
      <w:pPr>
        <w:pStyle w:val="ListParagraph"/>
        <w:numPr>
          <w:ilvl w:val="0"/>
          <w:numId w:val="33"/>
        </w:numPr>
        <w:ind w:left="1440"/>
        <w:rPr>
          <w:rFonts w:asciiTheme="minorHAnsi" w:hAnsiTheme="minorHAnsi" w:cstheme="minorHAnsi"/>
          <w:sz w:val="24"/>
        </w:rPr>
      </w:pPr>
      <w:r w:rsidRPr="00B137B9">
        <w:rPr>
          <w:rFonts w:asciiTheme="minorHAnsi" w:hAnsiTheme="minorHAnsi" w:cstheme="minorHAnsi"/>
          <w:sz w:val="24"/>
        </w:rPr>
        <w:t>Consent may be revoked at any time and the search shall cease upon revocation, unless additional factors or information have come to light which justify a continued warrantless, non</w:t>
      </w:r>
      <w:r w:rsidRPr="00B137B9">
        <w:rPr>
          <w:rFonts w:asciiTheme="minorHAnsi" w:hAnsiTheme="minorHAnsi" w:cstheme="minorHAnsi"/>
          <w:sz w:val="24"/>
        </w:rPr>
        <w:softHyphen/>
        <w:t>consensual search.  For example, evidence found prior to revocation of consent may be retained and used as a basis for an immediate arrest or as probable cause for a further search (if exigent circumstances exist) or for obtaining a search warrant.</w:t>
      </w:r>
    </w:p>
    <w:p w14:paraId="16B90884" w14:textId="77777777" w:rsidR="00437990" w:rsidRDefault="00437990" w:rsidP="00437990">
      <w:pPr>
        <w:pStyle w:val="ListParagraph"/>
        <w:rPr>
          <w:rFonts w:asciiTheme="minorHAnsi" w:hAnsiTheme="minorHAnsi"/>
          <w:sz w:val="24"/>
        </w:rPr>
      </w:pPr>
    </w:p>
    <w:p w14:paraId="53887DCE" w14:textId="555D0C70" w:rsidR="00437990" w:rsidRPr="00CA2208" w:rsidRDefault="00437990" w:rsidP="0017664C">
      <w:pPr>
        <w:pStyle w:val="ListParagraph"/>
        <w:numPr>
          <w:ilvl w:val="0"/>
          <w:numId w:val="3"/>
        </w:numPr>
        <w:ind w:left="1080"/>
        <w:rPr>
          <w:rFonts w:ascii="Arial" w:hAnsi="Arial" w:cs="Arial"/>
          <w:sz w:val="24"/>
          <w:u w:val="single"/>
        </w:rPr>
      </w:pPr>
      <w:r>
        <w:rPr>
          <w:rFonts w:ascii="Arial" w:hAnsi="Arial" w:cs="Arial"/>
          <w:sz w:val="24"/>
          <w:u w:val="single"/>
        </w:rPr>
        <w:t>MOTOR VEHICLE SEARCHES</w:t>
      </w:r>
      <w:r>
        <w:rPr>
          <w:rFonts w:ascii="Arial" w:hAnsi="Arial" w:cs="Arial"/>
          <w:sz w:val="24"/>
        </w:rPr>
        <w:t xml:space="preserve"> </w:t>
      </w:r>
      <w:r>
        <w:rPr>
          <w:rFonts w:asciiTheme="minorHAnsi" w:hAnsiTheme="minorHAnsi" w:cstheme="minorHAnsi"/>
          <w:sz w:val="24"/>
        </w:rPr>
        <w:t>[</w:t>
      </w:r>
      <w:r w:rsidRPr="0038020E">
        <w:rPr>
          <w:rFonts w:asciiTheme="minorHAnsi" w:hAnsiTheme="minorHAnsi" w:cstheme="minorHAnsi"/>
          <w:b/>
          <w:color w:val="0000FF"/>
          <w:sz w:val="24"/>
        </w:rPr>
        <w:t xml:space="preserve">1.2.4 </w:t>
      </w:r>
      <w:r>
        <w:rPr>
          <w:rFonts w:asciiTheme="minorHAnsi" w:hAnsiTheme="minorHAnsi" w:cstheme="minorHAnsi"/>
          <w:b/>
          <w:color w:val="0000FF"/>
          <w:sz w:val="24"/>
        </w:rPr>
        <w:t>(c)</w:t>
      </w:r>
      <w:r w:rsidRPr="0038020E">
        <w:rPr>
          <w:rFonts w:asciiTheme="minorHAnsi" w:hAnsiTheme="minorHAnsi" w:cstheme="minorHAnsi"/>
          <w:color w:val="auto"/>
          <w:sz w:val="24"/>
        </w:rPr>
        <w:t>]</w:t>
      </w:r>
    </w:p>
    <w:p w14:paraId="364F171C" w14:textId="77777777" w:rsidR="00437990" w:rsidRDefault="00437990" w:rsidP="00437990">
      <w:pPr>
        <w:ind w:left="1440"/>
        <w:rPr>
          <w:rFonts w:asciiTheme="minorHAnsi" w:hAnsiTheme="minorHAnsi" w:cstheme="minorHAnsi"/>
          <w:sz w:val="24"/>
        </w:rPr>
      </w:pPr>
    </w:p>
    <w:p w14:paraId="2F90AEA8" w14:textId="119D5F67" w:rsidR="00437990" w:rsidRPr="00437990" w:rsidRDefault="00437990" w:rsidP="0017664C">
      <w:pPr>
        <w:pStyle w:val="ListParagraph"/>
        <w:numPr>
          <w:ilvl w:val="0"/>
          <w:numId w:val="36"/>
        </w:numPr>
        <w:ind w:left="1440"/>
        <w:rPr>
          <w:rFonts w:asciiTheme="minorHAnsi" w:hAnsiTheme="minorHAnsi" w:cstheme="minorHAnsi"/>
          <w:sz w:val="24"/>
        </w:rPr>
      </w:pPr>
      <w:r w:rsidRPr="00437990">
        <w:rPr>
          <w:rFonts w:asciiTheme="minorHAnsi" w:hAnsiTheme="minorHAnsi" w:cstheme="minorHAnsi"/>
          <w:sz w:val="24"/>
        </w:rPr>
        <w:t>Officers are prohibited from stopping motor vehicles without reasonable suspicion of criminal activity or motor vehicle violations.</w:t>
      </w:r>
      <w:r>
        <w:rPr>
          <w:rStyle w:val="FootnoteReference"/>
          <w:rFonts w:asciiTheme="minorHAnsi" w:hAnsiTheme="minorHAnsi" w:cstheme="minorHAnsi"/>
          <w:sz w:val="24"/>
        </w:rPr>
        <w:footnoteReference w:id="36"/>
      </w:r>
    </w:p>
    <w:p w14:paraId="5C892305" w14:textId="77777777" w:rsidR="00437990" w:rsidRPr="00437990" w:rsidRDefault="00437990" w:rsidP="00437990">
      <w:pPr>
        <w:ind w:left="1440" w:hanging="720"/>
        <w:rPr>
          <w:rFonts w:asciiTheme="minorHAnsi" w:hAnsiTheme="minorHAnsi" w:cstheme="minorHAnsi"/>
          <w:sz w:val="24"/>
        </w:rPr>
      </w:pPr>
    </w:p>
    <w:p w14:paraId="1411554E" w14:textId="703C714A" w:rsidR="00437990" w:rsidRPr="00437990" w:rsidRDefault="00437990" w:rsidP="0017664C">
      <w:pPr>
        <w:pStyle w:val="ListParagraph"/>
        <w:numPr>
          <w:ilvl w:val="0"/>
          <w:numId w:val="36"/>
        </w:numPr>
        <w:ind w:left="1440"/>
        <w:rPr>
          <w:rFonts w:asciiTheme="minorHAnsi" w:hAnsiTheme="minorHAnsi" w:cstheme="minorHAnsi"/>
          <w:sz w:val="24"/>
        </w:rPr>
      </w:pPr>
      <w:r w:rsidRPr="00437990">
        <w:rPr>
          <w:rFonts w:asciiTheme="minorHAnsi" w:hAnsiTheme="minorHAnsi" w:cstheme="minorHAnsi"/>
          <w:sz w:val="24"/>
        </w:rPr>
        <w:t>If it is at all possible and practicable, a search warrant should always be obtained in the prescribed manner in advance of a motor vehicle search, as this procedure is generally preferred by the courts.</w:t>
      </w:r>
    </w:p>
    <w:p w14:paraId="780246AF" w14:textId="77777777" w:rsidR="00437990" w:rsidRPr="00437990" w:rsidRDefault="00437990" w:rsidP="00437990">
      <w:pPr>
        <w:ind w:left="1440"/>
        <w:rPr>
          <w:rFonts w:asciiTheme="minorHAnsi" w:hAnsiTheme="minorHAnsi" w:cstheme="minorHAnsi"/>
          <w:sz w:val="24"/>
        </w:rPr>
      </w:pPr>
    </w:p>
    <w:p w14:paraId="0A5E8E01" w14:textId="6E8A99EB" w:rsidR="00437990" w:rsidRPr="00437990" w:rsidRDefault="00437990" w:rsidP="0017664C">
      <w:pPr>
        <w:pStyle w:val="ListParagraph"/>
        <w:numPr>
          <w:ilvl w:val="0"/>
          <w:numId w:val="36"/>
        </w:numPr>
        <w:ind w:left="1440"/>
        <w:rPr>
          <w:rFonts w:asciiTheme="minorHAnsi" w:hAnsiTheme="minorHAnsi" w:cstheme="minorHAnsi"/>
          <w:sz w:val="24"/>
        </w:rPr>
      </w:pPr>
      <w:r w:rsidRPr="00437990">
        <w:rPr>
          <w:rFonts w:asciiTheme="minorHAnsi" w:hAnsiTheme="minorHAnsi" w:cstheme="minorHAnsi"/>
          <w:sz w:val="24"/>
        </w:rPr>
        <w:t>A warrantless search of a motor vehicle may be conducted under the following circumstances:</w:t>
      </w:r>
    </w:p>
    <w:p w14:paraId="687A7B87" w14:textId="77777777" w:rsidR="00437990" w:rsidRPr="00437990" w:rsidRDefault="00437990" w:rsidP="00437990">
      <w:pPr>
        <w:rPr>
          <w:rFonts w:asciiTheme="minorHAnsi" w:hAnsiTheme="minorHAnsi" w:cstheme="minorHAnsi"/>
          <w:sz w:val="24"/>
        </w:rPr>
      </w:pPr>
    </w:p>
    <w:p w14:paraId="3DE1C89A" w14:textId="5427AB42" w:rsidR="00437990" w:rsidRPr="00437990" w:rsidRDefault="00437990" w:rsidP="0017664C">
      <w:pPr>
        <w:pStyle w:val="ListParagraph"/>
        <w:numPr>
          <w:ilvl w:val="1"/>
          <w:numId w:val="37"/>
        </w:numPr>
        <w:ind w:left="1800"/>
        <w:rPr>
          <w:rFonts w:asciiTheme="minorHAnsi" w:hAnsiTheme="minorHAnsi" w:cstheme="minorHAnsi"/>
          <w:sz w:val="24"/>
        </w:rPr>
      </w:pPr>
      <w:r w:rsidRPr="00437990">
        <w:rPr>
          <w:rFonts w:ascii="Arial" w:hAnsi="Arial" w:cs="Arial"/>
          <w:i/>
          <w:sz w:val="24"/>
        </w:rPr>
        <w:t>Warrantless Stopping, Questioning, and Frisking of Motor Vehicle Operator or Occupants</w:t>
      </w:r>
      <w:r w:rsidRPr="00437990">
        <w:rPr>
          <w:rFonts w:asciiTheme="minorHAnsi" w:hAnsiTheme="minorHAnsi" w:cstheme="minorHAnsi"/>
          <w:caps/>
          <w:sz w:val="24"/>
        </w:rPr>
        <w:t>:</w:t>
      </w:r>
      <w:r w:rsidRPr="00437990">
        <w:rPr>
          <w:rFonts w:asciiTheme="minorHAnsi" w:hAnsiTheme="minorHAnsi" w:cstheme="minorHAnsi"/>
          <w:sz w:val="24"/>
        </w:rPr>
        <w:t xml:space="preserve">  A "stop and frisk" type of protective search when the officer reasonably believes that his/her safety or the safety of others is in danger in order to determine whether a suspect is armed, with the search confined to the area of the motor vehicle from which a suspect might gain possession of a weapon.</w:t>
      </w:r>
      <w:r>
        <w:rPr>
          <w:rStyle w:val="FootnoteReference"/>
          <w:rFonts w:asciiTheme="minorHAnsi" w:hAnsiTheme="minorHAnsi" w:cstheme="minorHAnsi"/>
          <w:sz w:val="24"/>
        </w:rPr>
        <w:footnoteReference w:id="37"/>
      </w:r>
    </w:p>
    <w:p w14:paraId="19D99EA1" w14:textId="77777777" w:rsidR="00437990" w:rsidRPr="00437990" w:rsidRDefault="00437990" w:rsidP="00437990">
      <w:pPr>
        <w:ind w:left="1800"/>
        <w:rPr>
          <w:rFonts w:asciiTheme="minorHAnsi" w:hAnsiTheme="minorHAnsi" w:cstheme="minorHAnsi"/>
          <w:sz w:val="24"/>
        </w:rPr>
      </w:pPr>
    </w:p>
    <w:p w14:paraId="4CA7426E" w14:textId="4E97B713" w:rsidR="00437990" w:rsidRPr="00437990" w:rsidRDefault="00437990" w:rsidP="0017664C">
      <w:pPr>
        <w:pStyle w:val="ListParagraph"/>
        <w:numPr>
          <w:ilvl w:val="0"/>
          <w:numId w:val="37"/>
        </w:numPr>
        <w:ind w:left="1800"/>
        <w:rPr>
          <w:rFonts w:asciiTheme="minorHAnsi" w:hAnsiTheme="minorHAnsi" w:cstheme="minorHAnsi"/>
          <w:sz w:val="24"/>
        </w:rPr>
      </w:pPr>
      <w:r w:rsidRPr="00437990">
        <w:rPr>
          <w:rFonts w:ascii="Arial" w:hAnsi="Arial" w:cs="Arial"/>
          <w:i/>
          <w:sz w:val="24"/>
        </w:rPr>
        <w:t>Search of Motor Vehicle Incident to Arrest of Operator or Occupant</w:t>
      </w:r>
      <w:r w:rsidRPr="00437990">
        <w:rPr>
          <w:rFonts w:asciiTheme="minorHAnsi" w:hAnsiTheme="minorHAnsi" w:cstheme="minorHAnsi"/>
          <w:sz w:val="24"/>
        </w:rPr>
        <w:t>:  A search incident to a lawful arrest limited to the area from which the person could obtain a weapon or reach destructible evidence.</w:t>
      </w:r>
      <w:r>
        <w:rPr>
          <w:rStyle w:val="FootnoteReference"/>
          <w:rFonts w:asciiTheme="minorHAnsi" w:hAnsiTheme="minorHAnsi" w:cstheme="minorHAnsi"/>
          <w:sz w:val="24"/>
        </w:rPr>
        <w:footnoteReference w:id="38"/>
      </w:r>
      <w:r w:rsidRPr="00437990">
        <w:rPr>
          <w:rFonts w:asciiTheme="minorHAnsi" w:hAnsiTheme="minorHAnsi" w:cstheme="minorHAnsi"/>
          <w:sz w:val="24"/>
        </w:rPr>
        <w:t xml:space="preserve">  </w:t>
      </w:r>
    </w:p>
    <w:p w14:paraId="47AC5BCA" w14:textId="77777777" w:rsidR="00437990" w:rsidRPr="00437990" w:rsidRDefault="00437990" w:rsidP="00437990">
      <w:pPr>
        <w:ind w:left="1800"/>
        <w:rPr>
          <w:rFonts w:asciiTheme="minorHAnsi" w:hAnsiTheme="minorHAnsi" w:cstheme="minorHAnsi"/>
          <w:sz w:val="24"/>
        </w:rPr>
      </w:pPr>
    </w:p>
    <w:p w14:paraId="3A4A2874" w14:textId="13E441E1" w:rsidR="00437990" w:rsidRPr="00437990" w:rsidRDefault="00437990" w:rsidP="0017664C">
      <w:pPr>
        <w:pStyle w:val="ListParagraph"/>
        <w:numPr>
          <w:ilvl w:val="0"/>
          <w:numId w:val="37"/>
        </w:numPr>
        <w:ind w:left="1800"/>
        <w:rPr>
          <w:rFonts w:asciiTheme="minorHAnsi" w:hAnsiTheme="minorHAnsi" w:cstheme="minorHAnsi"/>
          <w:i/>
          <w:sz w:val="24"/>
        </w:rPr>
      </w:pPr>
      <w:r w:rsidRPr="00437990">
        <w:rPr>
          <w:rFonts w:ascii="Arial" w:hAnsi="Arial" w:cs="Arial"/>
          <w:i/>
          <w:sz w:val="24"/>
        </w:rPr>
        <w:t>Exigent Circumstances</w:t>
      </w:r>
      <w:r w:rsidRPr="00437990">
        <w:rPr>
          <w:rFonts w:ascii="Arial" w:hAnsi="Arial" w:cs="Arial"/>
          <w:i/>
          <w:sz w:val="24"/>
        </w:rPr>
        <w:fldChar w:fldCharType="begin"/>
      </w:r>
      <w:r w:rsidRPr="00437990">
        <w:rPr>
          <w:rFonts w:ascii="Arial" w:hAnsi="Arial" w:cs="Arial"/>
          <w:i/>
          <w:sz w:val="24"/>
        </w:rPr>
        <w:instrText>XE "Exigent circumstances"</w:instrText>
      </w:r>
      <w:r w:rsidRPr="00437990">
        <w:rPr>
          <w:rFonts w:ascii="Arial" w:hAnsi="Arial" w:cs="Arial"/>
          <w:i/>
          <w:sz w:val="24"/>
        </w:rPr>
        <w:fldChar w:fldCharType="end"/>
      </w:r>
      <w:r w:rsidRPr="00437990">
        <w:rPr>
          <w:rFonts w:ascii="Arial" w:hAnsi="Arial" w:cs="Arial"/>
          <w:i/>
          <w:sz w:val="24"/>
        </w:rPr>
        <w:t xml:space="preserve"> Search</w:t>
      </w:r>
      <w:r w:rsidRPr="00437990">
        <w:rPr>
          <w:rFonts w:asciiTheme="minorHAnsi" w:hAnsiTheme="minorHAnsi" w:cstheme="minorHAnsi"/>
          <w:caps/>
          <w:sz w:val="24"/>
        </w:rPr>
        <w:t>:</w:t>
      </w:r>
      <w:r w:rsidRPr="00437990">
        <w:rPr>
          <w:rFonts w:asciiTheme="minorHAnsi" w:hAnsiTheme="minorHAnsi" w:cstheme="minorHAnsi"/>
          <w:sz w:val="24"/>
        </w:rPr>
        <w:t xml:space="preserve">  A warrantless search of a vehicle may be made when the following elements are satisfied:</w:t>
      </w:r>
      <w:r>
        <w:rPr>
          <w:rStyle w:val="FootnoteReference"/>
          <w:rFonts w:asciiTheme="minorHAnsi" w:hAnsiTheme="minorHAnsi" w:cstheme="minorHAnsi"/>
          <w:sz w:val="24"/>
        </w:rPr>
        <w:footnoteReference w:id="39"/>
      </w:r>
      <w:r w:rsidRPr="00437990">
        <w:rPr>
          <w:rFonts w:asciiTheme="minorHAnsi" w:hAnsiTheme="minorHAnsi" w:cstheme="minorHAnsi"/>
          <w:sz w:val="24"/>
        </w:rPr>
        <w:t xml:space="preserve">  </w:t>
      </w:r>
    </w:p>
    <w:p w14:paraId="49FEBC56" w14:textId="77777777" w:rsidR="00437990" w:rsidRPr="00437990" w:rsidRDefault="00437990" w:rsidP="00437990">
      <w:pPr>
        <w:rPr>
          <w:rFonts w:asciiTheme="minorHAnsi" w:hAnsiTheme="minorHAnsi" w:cstheme="minorHAnsi"/>
          <w:sz w:val="24"/>
        </w:rPr>
      </w:pPr>
    </w:p>
    <w:p w14:paraId="4C8C130C" w14:textId="2B119053" w:rsidR="00437990" w:rsidRPr="00437990" w:rsidRDefault="00437990" w:rsidP="0017664C">
      <w:pPr>
        <w:pStyle w:val="ListParagraph"/>
        <w:numPr>
          <w:ilvl w:val="2"/>
          <w:numId w:val="38"/>
        </w:numPr>
        <w:ind w:left="2520" w:hanging="360"/>
        <w:rPr>
          <w:rFonts w:asciiTheme="minorHAnsi" w:hAnsiTheme="minorHAnsi" w:cstheme="minorHAnsi"/>
          <w:sz w:val="24"/>
        </w:rPr>
      </w:pPr>
      <w:r w:rsidRPr="00437990">
        <w:rPr>
          <w:rFonts w:asciiTheme="minorHAnsi" w:hAnsiTheme="minorHAnsi" w:cstheme="minorHAnsi"/>
          <w:sz w:val="24"/>
        </w:rPr>
        <w:t>The vehicle must be lawfully stopped on a public way or is found parked in a public place,</w:t>
      </w:r>
      <w:r>
        <w:rPr>
          <w:rStyle w:val="FootnoteReference"/>
          <w:rFonts w:asciiTheme="minorHAnsi" w:hAnsiTheme="minorHAnsi" w:cstheme="minorHAnsi"/>
          <w:sz w:val="24"/>
        </w:rPr>
        <w:footnoteReference w:id="40"/>
      </w:r>
      <w:r w:rsidRPr="00437990">
        <w:rPr>
          <w:rFonts w:asciiTheme="minorHAnsi" w:hAnsiTheme="minorHAnsi" w:cstheme="minorHAnsi"/>
          <w:sz w:val="24"/>
        </w:rPr>
        <w:t xml:space="preserve"> </w:t>
      </w:r>
    </w:p>
    <w:p w14:paraId="34C38B1A" w14:textId="77777777" w:rsidR="00437990" w:rsidRPr="00437990" w:rsidRDefault="00437990" w:rsidP="00437990">
      <w:pPr>
        <w:ind w:left="2520" w:hanging="360"/>
        <w:rPr>
          <w:rFonts w:asciiTheme="minorHAnsi" w:hAnsiTheme="minorHAnsi" w:cstheme="minorHAnsi"/>
          <w:sz w:val="24"/>
        </w:rPr>
      </w:pPr>
    </w:p>
    <w:p w14:paraId="4CBC32D2" w14:textId="7A092F37" w:rsidR="00437990" w:rsidRPr="00437990" w:rsidRDefault="00437990" w:rsidP="0017664C">
      <w:pPr>
        <w:pStyle w:val="ListParagraph"/>
        <w:numPr>
          <w:ilvl w:val="2"/>
          <w:numId w:val="38"/>
        </w:numPr>
        <w:ind w:left="2520" w:hanging="360"/>
        <w:rPr>
          <w:rFonts w:asciiTheme="minorHAnsi" w:hAnsiTheme="minorHAnsi" w:cstheme="minorHAnsi"/>
          <w:sz w:val="24"/>
        </w:rPr>
      </w:pPr>
      <w:r w:rsidRPr="00437990">
        <w:rPr>
          <w:rFonts w:asciiTheme="minorHAnsi" w:hAnsiTheme="minorHAnsi" w:cstheme="minorHAnsi"/>
          <w:sz w:val="24"/>
        </w:rPr>
        <w:t>There is probable cause to believe that the vehicle contains contraband or other evidence at the initiation of the search, and</w:t>
      </w:r>
    </w:p>
    <w:p w14:paraId="6AF67BFA" w14:textId="77777777" w:rsidR="00437990" w:rsidRPr="00437990" w:rsidRDefault="00437990" w:rsidP="00437990">
      <w:pPr>
        <w:ind w:left="2520" w:hanging="360"/>
        <w:rPr>
          <w:rFonts w:asciiTheme="minorHAnsi" w:hAnsiTheme="minorHAnsi" w:cstheme="minorHAnsi"/>
          <w:sz w:val="24"/>
        </w:rPr>
      </w:pPr>
    </w:p>
    <w:p w14:paraId="0CFF0FEC" w14:textId="5F3E8A89" w:rsidR="00437990" w:rsidRPr="00437990" w:rsidRDefault="00437990" w:rsidP="0017664C">
      <w:pPr>
        <w:pStyle w:val="ListParagraph"/>
        <w:numPr>
          <w:ilvl w:val="2"/>
          <w:numId w:val="38"/>
        </w:numPr>
        <w:ind w:left="2520" w:hanging="360"/>
        <w:rPr>
          <w:rFonts w:asciiTheme="minorHAnsi" w:hAnsiTheme="minorHAnsi" w:cstheme="minorHAnsi"/>
          <w:sz w:val="24"/>
        </w:rPr>
      </w:pPr>
      <w:r w:rsidRPr="00437990">
        <w:rPr>
          <w:rFonts w:asciiTheme="minorHAnsi" w:hAnsiTheme="minorHAnsi" w:cstheme="minorHAnsi"/>
          <w:sz w:val="24"/>
        </w:rPr>
        <w:t>Exigent circumstances are present, movable vehicle exception</w:t>
      </w:r>
      <w:r w:rsidR="0026488C">
        <w:rPr>
          <w:rFonts w:asciiTheme="minorHAnsi" w:hAnsiTheme="minorHAnsi" w:cstheme="minorHAnsi"/>
          <w:sz w:val="24"/>
        </w:rPr>
        <w:t>.</w:t>
      </w:r>
    </w:p>
    <w:p w14:paraId="30128C01" w14:textId="77777777" w:rsidR="00437990" w:rsidRPr="00437990" w:rsidRDefault="00437990" w:rsidP="00437990">
      <w:pPr>
        <w:rPr>
          <w:rFonts w:asciiTheme="minorHAnsi" w:hAnsiTheme="minorHAnsi" w:cstheme="minorHAnsi"/>
          <w:sz w:val="24"/>
        </w:rPr>
      </w:pPr>
    </w:p>
    <w:p w14:paraId="5291CFD7" w14:textId="34E0D89A" w:rsidR="00437990" w:rsidRPr="00437990" w:rsidRDefault="00437990" w:rsidP="00D84DF3">
      <w:pPr>
        <w:ind w:left="2880" w:hanging="1080"/>
        <w:rPr>
          <w:rFonts w:asciiTheme="minorHAnsi" w:hAnsiTheme="minorHAnsi" w:cstheme="minorHAnsi"/>
          <w:sz w:val="24"/>
        </w:rPr>
      </w:pPr>
      <w:r w:rsidRPr="00D84DF3">
        <w:rPr>
          <w:rFonts w:ascii="Arial" w:hAnsi="Arial" w:cs="Arial"/>
          <w:sz w:val="24"/>
        </w:rPr>
        <w:t>Note</w:t>
      </w:r>
      <w:r w:rsidR="00D84DF3">
        <w:rPr>
          <w:rFonts w:asciiTheme="minorHAnsi" w:hAnsiTheme="minorHAnsi" w:cstheme="minorHAnsi"/>
          <w:sz w:val="24"/>
        </w:rPr>
        <w:tab/>
      </w:r>
      <w:r w:rsidRPr="00437990">
        <w:rPr>
          <w:rFonts w:asciiTheme="minorHAnsi" w:hAnsiTheme="minorHAnsi" w:cstheme="minorHAnsi"/>
          <w:sz w:val="24"/>
        </w:rPr>
        <w:t>Where exigent circumstances exist, the courts do not require the police to post a guard and seek a warrant prior to searching the vehicle.</w:t>
      </w:r>
      <w:r w:rsidR="00D84DF3">
        <w:rPr>
          <w:rStyle w:val="FootnoteReference"/>
          <w:rFonts w:asciiTheme="minorHAnsi" w:hAnsiTheme="minorHAnsi" w:cstheme="minorHAnsi"/>
          <w:sz w:val="24"/>
        </w:rPr>
        <w:footnoteReference w:id="41"/>
      </w:r>
    </w:p>
    <w:p w14:paraId="3EDF3DE7" w14:textId="77777777" w:rsidR="00437990" w:rsidRPr="00437990" w:rsidRDefault="00437990" w:rsidP="00437990">
      <w:pPr>
        <w:ind w:left="2880" w:hanging="720"/>
        <w:rPr>
          <w:rFonts w:asciiTheme="minorHAnsi" w:hAnsiTheme="minorHAnsi" w:cstheme="minorHAnsi"/>
          <w:sz w:val="24"/>
        </w:rPr>
      </w:pPr>
    </w:p>
    <w:p w14:paraId="23F2A8AF" w14:textId="77777777" w:rsidR="00D84DF3" w:rsidRPr="00D84DF3" w:rsidRDefault="00437990" w:rsidP="0017664C">
      <w:pPr>
        <w:pStyle w:val="ListParagraph"/>
        <w:numPr>
          <w:ilvl w:val="0"/>
          <w:numId w:val="37"/>
        </w:numPr>
        <w:ind w:left="1800"/>
        <w:rPr>
          <w:rFonts w:ascii="Arial" w:hAnsi="Arial" w:cs="Arial"/>
          <w:i/>
          <w:sz w:val="24"/>
        </w:rPr>
      </w:pPr>
      <w:r w:rsidRPr="00D84DF3">
        <w:rPr>
          <w:rFonts w:ascii="Arial" w:hAnsi="Arial" w:cs="Arial"/>
          <w:i/>
          <w:sz w:val="24"/>
        </w:rPr>
        <w:t>Consent</w:t>
      </w:r>
      <w:r w:rsidRPr="00D84DF3">
        <w:rPr>
          <w:rFonts w:ascii="Arial" w:hAnsi="Arial" w:cs="Arial"/>
          <w:i/>
          <w:sz w:val="24"/>
        </w:rPr>
        <w:fldChar w:fldCharType="begin"/>
      </w:r>
      <w:r w:rsidRPr="00D84DF3">
        <w:rPr>
          <w:rFonts w:ascii="Arial" w:hAnsi="Arial" w:cs="Arial"/>
          <w:i/>
          <w:sz w:val="24"/>
        </w:rPr>
        <w:instrText>XE "Consent"</w:instrText>
      </w:r>
      <w:r w:rsidRPr="00D84DF3">
        <w:rPr>
          <w:rFonts w:ascii="Arial" w:hAnsi="Arial" w:cs="Arial"/>
          <w:i/>
          <w:sz w:val="24"/>
        </w:rPr>
        <w:fldChar w:fldCharType="end"/>
      </w:r>
      <w:r w:rsidRPr="00D84DF3">
        <w:rPr>
          <w:rFonts w:ascii="Arial" w:hAnsi="Arial" w:cs="Arial"/>
          <w:i/>
          <w:sz w:val="24"/>
        </w:rPr>
        <w:t xml:space="preserve">:  </w:t>
      </w:r>
      <w:r w:rsidRPr="00D84DF3">
        <w:rPr>
          <w:rFonts w:asciiTheme="minorHAnsi" w:hAnsiTheme="minorHAnsi" w:cstheme="minorHAnsi"/>
          <w:sz w:val="24"/>
          <w:szCs w:val="24"/>
        </w:rPr>
        <w:t>A search may be conducted with the voluntary consent of the person in lawful control of the vehicle.</w:t>
      </w:r>
      <w:r w:rsidR="00D84DF3">
        <w:rPr>
          <w:rStyle w:val="FootnoteReference"/>
          <w:rFonts w:asciiTheme="minorHAnsi" w:hAnsiTheme="minorHAnsi" w:cstheme="minorHAnsi"/>
          <w:sz w:val="24"/>
          <w:szCs w:val="24"/>
        </w:rPr>
        <w:footnoteReference w:id="42"/>
      </w:r>
    </w:p>
    <w:p w14:paraId="7B5E324F" w14:textId="77777777" w:rsidR="00D84DF3" w:rsidRPr="00D84DF3" w:rsidRDefault="00D84DF3" w:rsidP="00D84DF3">
      <w:pPr>
        <w:pStyle w:val="ListParagraph"/>
        <w:ind w:left="1800"/>
        <w:rPr>
          <w:rFonts w:ascii="Arial" w:hAnsi="Arial" w:cs="Arial"/>
          <w:i/>
          <w:sz w:val="24"/>
        </w:rPr>
      </w:pPr>
    </w:p>
    <w:p w14:paraId="2DBCDCB6" w14:textId="77777777" w:rsidR="00D84DF3" w:rsidRPr="00D84DF3" w:rsidRDefault="00D84DF3" w:rsidP="0017664C">
      <w:pPr>
        <w:pStyle w:val="ListParagraph"/>
        <w:numPr>
          <w:ilvl w:val="0"/>
          <w:numId w:val="37"/>
        </w:numPr>
        <w:ind w:left="1800"/>
        <w:rPr>
          <w:rFonts w:ascii="Arial" w:hAnsi="Arial" w:cs="Arial"/>
          <w:i/>
          <w:sz w:val="24"/>
        </w:rPr>
      </w:pPr>
      <w:r w:rsidRPr="00D84DF3">
        <w:rPr>
          <w:rFonts w:ascii="Arial" w:hAnsi="Arial" w:cs="Arial"/>
          <w:i/>
          <w:sz w:val="24"/>
        </w:rPr>
        <w:t>Roadblocks</w:t>
      </w:r>
      <w:r w:rsidR="00437990" w:rsidRPr="00D84DF3">
        <w:rPr>
          <w:rFonts w:asciiTheme="minorHAnsi" w:hAnsiTheme="minorHAnsi" w:cstheme="minorHAnsi"/>
          <w:caps/>
          <w:sz w:val="24"/>
        </w:rPr>
        <w:fldChar w:fldCharType="begin"/>
      </w:r>
      <w:r w:rsidR="00437990" w:rsidRPr="00D84DF3">
        <w:rPr>
          <w:rFonts w:asciiTheme="minorHAnsi" w:hAnsiTheme="minorHAnsi" w:cstheme="minorHAnsi"/>
          <w:caps/>
          <w:sz w:val="24"/>
        </w:rPr>
        <w:instrText>XE "Roadblocks"</w:instrText>
      </w:r>
      <w:r w:rsidR="00437990" w:rsidRPr="00D84DF3">
        <w:rPr>
          <w:rFonts w:asciiTheme="minorHAnsi" w:hAnsiTheme="minorHAnsi" w:cstheme="minorHAnsi"/>
          <w:caps/>
          <w:sz w:val="24"/>
        </w:rPr>
        <w:fldChar w:fldCharType="end"/>
      </w:r>
      <w:r w:rsidR="00437990" w:rsidRPr="00D84DF3">
        <w:rPr>
          <w:rFonts w:asciiTheme="minorHAnsi" w:hAnsiTheme="minorHAnsi" w:cstheme="minorHAnsi"/>
          <w:caps/>
          <w:sz w:val="24"/>
        </w:rPr>
        <w:t>:</w:t>
      </w:r>
      <w:r w:rsidR="00437990" w:rsidRPr="00D84DF3">
        <w:rPr>
          <w:rFonts w:asciiTheme="minorHAnsi" w:hAnsiTheme="minorHAnsi" w:cstheme="minorHAnsi"/>
          <w:sz w:val="24"/>
        </w:rPr>
        <w:t xml:space="preserve">  Roadblocks stops (for example, to detect drivers under the influence of alcohol) are permissible if the selection of motor vehicles to be stopped is not arbitrary, if the safety of the public is assured by taking necessary precautions, if the motorists' inconvenience is minimized and the roadblock procedure is conducted pursuant to a plan devised by law enforcement supervisory personnel.</w:t>
      </w:r>
      <w:r>
        <w:rPr>
          <w:rStyle w:val="FootnoteReference"/>
          <w:rFonts w:asciiTheme="minorHAnsi" w:hAnsiTheme="minorHAnsi" w:cstheme="minorHAnsi"/>
          <w:sz w:val="24"/>
        </w:rPr>
        <w:footnoteReference w:id="43"/>
      </w:r>
      <w:r>
        <w:rPr>
          <w:rFonts w:asciiTheme="minorHAnsi" w:hAnsiTheme="minorHAnsi" w:cstheme="minorHAnsi"/>
          <w:sz w:val="24"/>
        </w:rPr>
        <w:t xml:space="preserve">  </w:t>
      </w:r>
      <w:r w:rsidR="00437990" w:rsidRPr="00D84DF3">
        <w:rPr>
          <w:rFonts w:asciiTheme="minorHAnsi" w:hAnsiTheme="minorHAnsi" w:cstheme="minorHAnsi"/>
          <w:sz w:val="24"/>
        </w:rPr>
        <w:t>In addition, if police have a description of a suspect vehicle, they may stop all vehicles fitting that description.</w:t>
      </w:r>
    </w:p>
    <w:p w14:paraId="66984441" w14:textId="77777777" w:rsidR="00D84DF3" w:rsidRPr="00D84DF3" w:rsidRDefault="00D84DF3" w:rsidP="00D84DF3">
      <w:pPr>
        <w:pStyle w:val="ListParagraph"/>
        <w:rPr>
          <w:rFonts w:asciiTheme="minorHAnsi" w:hAnsiTheme="minorHAnsi" w:cstheme="minorHAnsi"/>
          <w:caps/>
          <w:sz w:val="24"/>
        </w:rPr>
      </w:pPr>
    </w:p>
    <w:p w14:paraId="28B013BC" w14:textId="77777777" w:rsidR="00D84DF3" w:rsidRPr="00D84DF3" w:rsidRDefault="00D84DF3" w:rsidP="0017664C">
      <w:pPr>
        <w:pStyle w:val="ListParagraph"/>
        <w:numPr>
          <w:ilvl w:val="0"/>
          <w:numId w:val="37"/>
        </w:numPr>
        <w:ind w:left="1800"/>
        <w:rPr>
          <w:rFonts w:ascii="Arial" w:hAnsi="Arial" w:cs="Arial"/>
          <w:i/>
          <w:sz w:val="24"/>
        </w:rPr>
      </w:pPr>
      <w:r w:rsidRPr="00D84DF3">
        <w:rPr>
          <w:rFonts w:ascii="Arial" w:hAnsi="Arial" w:cs="Arial"/>
          <w:i/>
          <w:sz w:val="24"/>
        </w:rPr>
        <w:t>Plain View O</w:t>
      </w:r>
      <w:r w:rsidR="00437990" w:rsidRPr="00D84DF3">
        <w:rPr>
          <w:rFonts w:ascii="Arial" w:hAnsi="Arial" w:cs="Arial"/>
          <w:i/>
          <w:sz w:val="24"/>
        </w:rPr>
        <w:t>bservations</w:t>
      </w:r>
      <w:r w:rsidR="00437990" w:rsidRPr="00D84DF3">
        <w:rPr>
          <w:rFonts w:asciiTheme="minorHAnsi" w:hAnsiTheme="minorHAnsi" w:cstheme="minorHAnsi"/>
          <w:caps/>
          <w:sz w:val="24"/>
        </w:rPr>
        <w:fldChar w:fldCharType="begin"/>
      </w:r>
      <w:r w:rsidR="00437990" w:rsidRPr="00D84DF3">
        <w:rPr>
          <w:rFonts w:asciiTheme="minorHAnsi" w:hAnsiTheme="minorHAnsi" w:cstheme="minorHAnsi"/>
          <w:caps/>
          <w:sz w:val="24"/>
        </w:rPr>
        <w:instrText>XE "Plain view observations"</w:instrText>
      </w:r>
      <w:r w:rsidR="00437990" w:rsidRPr="00D84DF3">
        <w:rPr>
          <w:rFonts w:asciiTheme="minorHAnsi" w:hAnsiTheme="minorHAnsi" w:cstheme="minorHAnsi"/>
          <w:caps/>
          <w:sz w:val="24"/>
        </w:rPr>
        <w:fldChar w:fldCharType="end"/>
      </w:r>
      <w:r w:rsidR="00437990" w:rsidRPr="00D84DF3">
        <w:rPr>
          <w:rFonts w:asciiTheme="minorHAnsi" w:hAnsiTheme="minorHAnsi" w:cstheme="minorHAnsi"/>
          <w:caps/>
          <w:sz w:val="24"/>
        </w:rPr>
        <w:t>:</w:t>
      </w:r>
      <w:r w:rsidR="00437990" w:rsidRPr="00D84DF3">
        <w:rPr>
          <w:rFonts w:asciiTheme="minorHAnsi" w:hAnsiTheme="minorHAnsi" w:cstheme="minorHAnsi"/>
          <w:sz w:val="24"/>
        </w:rPr>
        <w:t xml:space="preserve">  If a police officer has lawfully stopped a motor vehicle and is questioning the operator, any incriminating item in or on the vehicle observed in plain view, including anything observed with the use of a flashlight, may furnish probable cause to search the vehicle and seize the item observed without a warrant.</w:t>
      </w:r>
      <w:r>
        <w:rPr>
          <w:rStyle w:val="FootnoteReference"/>
          <w:rFonts w:asciiTheme="minorHAnsi" w:hAnsiTheme="minorHAnsi" w:cstheme="minorHAnsi"/>
          <w:sz w:val="24"/>
        </w:rPr>
        <w:footnoteReference w:id="44"/>
      </w:r>
    </w:p>
    <w:p w14:paraId="2CE10C5D" w14:textId="77777777" w:rsidR="00D84DF3" w:rsidRPr="00D84DF3" w:rsidRDefault="00D84DF3" w:rsidP="00D84DF3">
      <w:pPr>
        <w:pStyle w:val="ListParagraph"/>
        <w:rPr>
          <w:rFonts w:asciiTheme="minorHAnsi" w:hAnsiTheme="minorHAnsi" w:cstheme="minorHAnsi"/>
          <w:sz w:val="24"/>
        </w:rPr>
      </w:pPr>
    </w:p>
    <w:p w14:paraId="3BD486D8" w14:textId="77777777" w:rsidR="00D84DF3" w:rsidRPr="00D84DF3" w:rsidRDefault="00D84DF3" w:rsidP="0017664C">
      <w:pPr>
        <w:pStyle w:val="ListParagraph"/>
        <w:numPr>
          <w:ilvl w:val="0"/>
          <w:numId w:val="37"/>
        </w:numPr>
        <w:ind w:left="1800"/>
        <w:rPr>
          <w:rFonts w:ascii="Arial" w:hAnsi="Arial" w:cs="Arial"/>
          <w:i/>
          <w:sz w:val="24"/>
        </w:rPr>
      </w:pPr>
      <w:r w:rsidRPr="00D84DF3">
        <w:rPr>
          <w:rFonts w:ascii="Arial" w:hAnsi="Arial" w:cs="Arial"/>
          <w:i/>
          <w:sz w:val="24"/>
        </w:rPr>
        <w:t xml:space="preserve">Motor Vehicle </w:t>
      </w:r>
      <w:r w:rsidR="00437990" w:rsidRPr="00D84DF3">
        <w:rPr>
          <w:rFonts w:ascii="Arial" w:hAnsi="Arial" w:cs="Arial"/>
          <w:i/>
          <w:sz w:val="24"/>
        </w:rPr>
        <w:t>Inventory</w:t>
      </w:r>
      <w:r w:rsidR="00437990" w:rsidRPr="00D84DF3">
        <w:rPr>
          <w:rFonts w:asciiTheme="minorHAnsi" w:hAnsiTheme="minorHAnsi" w:cstheme="minorHAnsi"/>
          <w:caps/>
          <w:sz w:val="24"/>
        </w:rPr>
        <w:t>:</w:t>
      </w:r>
      <w:r w:rsidR="00437990" w:rsidRPr="00D84DF3">
        <w:rPr>
          <w:rFonts w:asciiTheme="minorHAnsi" w:hAnsiTheme="minorHAnsi" w:cstheme="minorHAnsi"/>
          <w:sz w:val="24"/>
        </w:rPr>
        <w:t xml:space="preserve">  If the vehicle is impounded, the vehicle shall be searched and all personal property found in the vehicle shall be inventoried and kept in safe custody in accordance with the departmental policy on </w:t>
      </w:r>
      <w:r w:rsidR="00437990" w:rsidRPr="00D84DF3">
        <w:rPr>
          <w:rFonts w:asciiTheme="minorHAnsi" w:hAnsiTheme="minorHAnsi" w:cstheme="minorHAnsi"/>
          <w:b/>
          <w:i/>
          <w:sz w:val="24"/>
        </w:rPr>
        <w:t>Motor Vehicle Inventories</w:t>
      </w:r>
      <w:r w:rsidR="00437990" w:rsidRPr="00D84DF3">
        <w:rPr>
          <w:rFonts w:asciiTheme="minorHAnsi" w:hAnsiTheme="minorHAnsi" w:cstheme="minorHAnsi"/>
          <w:sz w:val="24"/>
        </w:rPr>
        <w:t>.</w:t>
      </w:r>
    </w:p>
    <w:p w14:paraId="0B5679BD" w14:textId="77777777" w:rsidR="00D84DF3" w:rsidRPr="00D84DF3" w:rsidRDefault="00D84DF3" w:rsidP="00D84DF3">
      <w:pPr>
        <w:pStyle w:val="ListParagraph"/>
        <w:rPr>
          <w:rFonts w:asciiTheme="minorHAnsi" w:hAnsiTheme="minorHAnsi" w:cstheme="minorHAnsi"/>
          <w:sz w:val="24"/>
        </w:rPr>
      </w:pPr>
    </w:p>
    <w:p w14:paraId="74FE7CF4" w14:textId="6345E45C" w:rsidR="00437990" w:rsidRPr="00D84DF3" w:rsidRDefault="00D84DF3" w:rsidP="0017664C">
      <w:pPr>
        <w:pStyle w:val="ListParagraph"/>
        <w:numPr>
          <w:ilvl w:val="0"/>
          <w:numId w:val="37"/>
        </w:numPr>
        <w:ind w:left="1800"/>
        <w:rPr>
          <w:rFonts w:ascii="Arial" w:hAnsi="Arial" w:cs="Arial"/>
          <w:i/>
          <w:sz w:val="24"/>
        </w:rPr>
      </w:pPr>
      <w:r w:rsidRPr="00D84DF3">
        <w:rPr>
          <w:rFonts w:ascii="Arial" w:hAnsi="Arial" w:cs="Arial"/>
          <w:i/>
          <w:sz w:val="24"/>
        </w:rPr>
        <w:t>Administrative S</w:t>
      </w:r>
      <w:r w:rsidR="00437990" w:rsidRPr="00D84DF3">
        <w:rPr>
          <w:rFonts w:ascii="Arial" w:hAnsi="Arial" w:cs="Arial"/>
          <w:i/>
          <w:sz w:val="24"/>
        </w:rPr>
        <w:t>earches</w:t>
      </w:r>
      <w:r w:rsidR="00437990" w:rsidRPr="00D84DF3">
        <w:rPr>
          <w:rFonts w:asciiTheme="minorHAnsi" w:hAnsiTheme="minorHAnsi" w:cstheme="minorHAnsi"/>
          <w:caps/>
          <w:sz w:val="24"/>
        </w:rPr>
        <w:fldChar w:fldCharType="begin"/>
      </w:r>
      <w:r w:rsidR="00437990" w:rsidRPr="00D84DF3">
        <w:rPr>
          <w:rFonts w:asciiTheme="minorHAnsi" w:hAnsiTheme="minorHAnsi" w:cstheme="minorHAnsi"/>
          <w:caps/>
          <w:sz w:val="24"/>
        </w:rPr>
        <w:instrText>XE "Administrative searches"</w:instrText>
      </w:r>
      <w:r w:rsidR="00437990" w:rsidRPr="00D84DF3">
        <w:rPr>
          <w:rFonts w:asciiTheme="minorHAnsi" w:hAnsiTheme="minorHAnsi" w:cstheme="minorHAnsi"/>
          <w:caps/>
          <w:sz w:val="24"/>
        </w:rPr>
        <w:fldChar w:fldCharType="end"/>
      </w:r>
      <w:r w:rsidR="00437990" w:rsidRPr="00D84DF3">
        <w:rPr>
          <w:rFonts w:asciiTheme="minorHAnsi" w:hAnsiTheme="minorHAnsi" w:cstheme="minorHAnsi"/>
          <w:caps/>
          <w:sz w:val="24"/>
        </w:rPr>
        <w:t>:</w:t>
      </w:r>
      <w:r w:rsidR="00437990" w:rsidRPr="00D84DF3">
        <w:rPr>
          <w:rFonts w:asciiTheme="minorHAnsi" w:hAnsiTheme="minorHAnsi" w:cstheme="minorHAnsi"/>
          <w:sz w:val="24"/>
        </w:rPr>
        <w:t xml:space="preserve">  Motor vehicles are subject to various types of administrative searches which do not require search warrants.  For example, the annual motor vehicle inspection procedure is, in effect, a warrantless search.</w:t>
      </w:r>
    </w:p>
    <w:p w14:paraId="620C8D1B" w14:textId="77777777" w:rsidR="00437990" w:rsidRPr="00437990" w:rsidRDefault="00437990" w:rsidP="00437990">
      <w:pPr>
        <w:rPr>
          <w:rFonts w:asciiTheme="minorHAnsi" w:hAnsiTheme="minorHAnsi" w:cstheme="minorHAnsi"/>
          <w:sz w:val="24"/>
        </w:rPr>
      </w:pPr>
    </w:p>
    <w:p w14:paraId="168E3760" w14:textId="58B555E8" w:rsidR="00437990" w:rsidRPr="00437990" w:rsidRDefault="00437990" w:rsidP="0017664C">
      <w:pPr>
        <w:pStyle w:val="ListParagraph"/>
        <w:numPr>
          <w:ilvl w:val="0"/>
          <w:numId w:val="36"/>
        </w:numPr>
        <w:ind w:left="1440"/>
        <w:rPr>
          <w:rFonts w:asciiTheme="minorHAnsi" w:hAnsiTheme="minorHAnsi" w:cstheme="minorHAnsi"/>
          <w:sz w:val="24"/>
        </w:rPr>
      </w:pPr>
      <w:r w:rsidRPr="00437990">
        <w:rPr>
          <w:rFonts w:asciiTheme="minorHAnsi" w:hAnsiTheme="minorHAnsi" w:cstheme="minorHAnsi"/>
          <w:sz w:val="24"/>
        </w:rPr>
        <w:t>All police officers shall be especially watchful and alert when stopping and searching a motor vehicle or its occupants as many officers have been seriously injured, some fatally, in taking this police action which should never be considered "routine."</w:t>
      </w:r>
    </w:p>
    <w:p w14:paraId="68EF2D4C" w14:textId="77777777" w:rsidR="00437990" w:rsidRPr="00437990" w:rsidRDefault="00437990" w:rsidP="00D84DF3">
      <w:pPr>
        <w:pStyle w:val="ListParagraph"/>
        <w:ind w:left="1440"/>
        <w:rPr>
          <w:rFonts w:asciiTheme="minorHAnsi" w:hAnsiTheme="minorHAnsi" w:cstheme="minorHAnsi"/>
          <w:sz w:val="24"/>
        </w:rPr>
      </w:pPr>
    </w:p>
    <w:p w14:paraId="3AA9AB21" w14:textId="159ABCE8" w:rsidR="00437990" w:rsidRPr="00D84DF3" w:rsidRDefault="00437990" w:rsidP="0017664C">
      <w:pPr>
        <w:pStyle w:val="ListParagraph"/>
        <w:numPr>
          <w:ilvl w:val="0"/>
          <w:numId w:val="36"/>
        </w:numPr>
        <w:ind w:left="1440"/>
        <w:rPr>
          <w:rFonts w:asciiTheme="minorHAnsi" w:hAnsiTheme="minorHAnsi" w:cstheme="minorHAnsi"/>
          <w:sz w:val="24"/>
        </w:rPr>
      </w:pPr>
      <w:r w:rsidRPr="00437990">
        <w:rPr>
          <w:rFonts w:asciiTheme="minorHAnsi" w:hAnsiTheme="minorHAnsi" w:cstheme="minorHAnsi"/>
          <w:sz w:val="24"/>
        </w:rPr>
        <w:t xml:space="preserve">In stopping and searching motor vehicles, officers shall take all reasonable precautions for their personal safety, such as directing the occupants to alight from the vehicle and frisking them for weapons when the officer has a </w:t>
      </w:r>
      <w:r w:rsidRPr="00D84DF3">
        <w:rPr>
          <w:rFonts w:asciiTheme="minorHAnsi" w:hAnsiTheme="minorHAnsi" w:cstheme="minorHAnsi"/>
          <w:sz w:val="24"/>
        </w:rPr>
        <w:t>reasonable belief that they may be armed and dangerous.</w:t>
      </w:r>
      <w:r w:rsidR="00D84DF3">
        <w:rPr>
          <w:rStyle w:val="FootnoteReference"/>
          <w:rFonts w:asciiTheme="minorHAnsi" w:hAnsiTheme="minorHAnsi" w:cstheme="minorHAnsi"/>
          <w:sz w:val="24"/>
        </w:rPr>
        <w:footnoteReference w:id="45"/>
      </w:r>
    </w:p>
    <w:p w14:paraId="74BE12B8" w14:textId="77777777" w:rsidR="003C3AFB" w:rsidRDefault="003C3AFB" w:rsidP="003C3AFB">
      <w:pPr>
        <w:pStyle w:val="ListParagraph"/>
        <w:rPr>
          <w:rFonts w:asciiTheme="minorHAnsi" w:hAnsiTheme="minorHAnsi"/>
          <w:sz w:val="24"/>
        </w:rPr>
      </w:pPr>
    </w:p>
    <w:p w14:paraId="3AE10E96" w14:textId="43177BC8" w:rsidR="003C3AFB" w:rsidRPr="00CA2208" w:rsidRDefault="003C3AFB" w:rsidP="0017664C">
      <w:pPr>
        <w:pStyle w:val="ListParagraph"/>
        <w:numPr>
          <w:ilvl w:val="0"/>
          <w:numId w:val="3"/>
        </w:numPr>
        <w:ind w:left="1080"/>
        <w:rPr>
          <w:rFonts w:ascii="Arial" w:hAnsi="Arial" w:cs="Arial"/>
          <w:sz w:val="24"/>
          <w:u w:val="single"/>
        </w:rPr>
      </w:pPr>
      <w:r>
        <w:rPr>
          <w:rFonts w:ascii="Arial" w:hAnsi="Arial" w:cs="Arial"/>
          <w:sz w:val="24"/>
          <w:u w:val="single"/>
        </w:rPr>
        <w:t>BOOKING INVENTORY SEARCHES</w:t>
      </w:r>
      <w:r>
        <w:rPr>
          <w:rFonts w:ascii="Arial" w:hAnsi="Arial" w:cs="Arial"/>
          <w:sz w:val="24"/>
        </w:rPr>
        <w:t xml:space="preserve"> </w:t>
      </w:r>
      <w:r>
        <w:rPr>
          <w:rFonts w:asciiTheme="minorHAnsi" w:hAnsiTheme="minorHAnsi" w:cstheme="minorHAnsi"/>
          <w:sz w:val="24"/>
        </w:rPr>
        <w:t>[</w:t>
      </w:r>
      <w:r w:rsidRPr="0038020E">
        <w:rPr>
          <w:rFonts w:asciiTheme="minorHAnsi" w:hAnsiTheme="minorHAnsi" w:cstheme="minorHAnsi"/>
          <w:b/>
          <w:color w:val="0000FF"/>
          <w:sz w:val="24"/>
        </w:rPr>
        <w:t xml:space="preserve">1.2.4 </w:t>
      </w:r>
      <w:r>
        <w:rPr>
          <w:rFonts w:asciiTheme="minorHAnsi" w:hAnsiTheme="minorHAnsi" w:cstheme="minorHAnsi"/>
          <w:b/>
          <w:color w:val="0000FF"/>
          <w:sz w:val="24"/>
        </w:rPr>
        <w:t>(f)</w:t>
      </w:r>
      <w:r w:rsidRPr="0038020E">
        <w:rPr>
          <w:rFonts w:asciiTheme="minorHAnsi" w:hAnsiTheme="minorHAnsi" w:cstheme="minorHAnsi"/>
          <w:color w:val="auto"/>
          <w:sz w:val="24"/>
        </w:rPr>
        <w:t>]</w:t>
      </w:r>
    </w:p>
    <w:p w14:paraId="66F95FFD" w14:textId="77777777" w:rsidR="003C3AFB" w:rsidRDefault="003C3AFB" w:rsidP="003C3AFB">
      <w:pPr>
        <w:ind w:left="1440"/>
        <w:rPr>
          <w:rFonts w:asciiTheme="minorHAnsi" w:hAnsiTheme="minorHAnsi" w:cstheme="minorHAnsi"/>
          <w:sz w:val="24"/>
        </w:rPr>
      </w:pPr>
    </w:p>
    <w:p w14:paraId="1E61D80A" w14:textId="2581C828" w:rsidR="003C3AFB" w:rsidRPr="003C3AFB" w:rsidRDefault="003C3AFB" w:rsidP="003C3AFB">
      <w:pPr>
        <w:ind w:left="1080"/>
        <w:rPr>
          <w:rFonts w:asciiTheme="minorHAnsi" w:hAnsiTheme="minorHAnsi" w:cstheme="minorHAnsi"/>
          <w:sz w:val="24"/>
        </w:rPr>
      </w:pPr>
      <w:r w:rsidRPr="003C3AFB">
        <w:rPr>
          <w:rFonts w:asciiTheme="minorHAnsi" w:hAnsiTheme="minorHAnsi" w:cstheme="minorHAnsi"/>
          <w:sz w:val="24"/>
        </w:rPr>
        <w:t xml:space="preserve">Prior to incarcerating a detainee in a police lockup, police shall conduct an inventory search of his/her person and inspection of his/her belongings in accordance with the departmental policies on </w:t>
      </w:r>
      <w:r w:rsidRPr="003C3AFB">
        <w:rPr>
          <w:rFonts w:asciiTheme="minorHAnsi" w:hAnsiTheme="minorHAnsi" w:cstheme="minorHAnsi"/>
          <w:b/>
          <w:i/>
          <w:sz w:val="24"/>
        </w:rPr>
        <w:t>Detainee Processing</w:t>
      </w:r>
      <w:r w:rsidRPr="003C3AFB">
        <w:rPr>
          <w:rFonts w:asciiTheme="minorHAnsi" w:hAnsiTheme="minorHAnsi" w:cstheme="minorHAnsi"/>
          <w:sz w:val="24"/>
        </w:rPr>
        <w:t xml:space="preserve"> and </w:t>
      </w:r>
      <w:r w:rsidRPr="003C3AFB">
        <w:rPr>
          <w:rFonts w:asciiTheme="minorHAnsi" w:hAnsiTheme="minorHAnsi" w:cstheme="minorHAnsi"/>
          <w:b/>
          <w:i/>
          <w:sz w:val="24"/>
        </w:rPr>
        <w:t>Protective Custody.</w:t>
      </w:r>
      <w:r w:rsidRPr="003C3AFB">
        <w:rPr>
          <w:rFonts w:asciiTheme="minorHAnsi" w:hAnsiTheme="minorHAnsi" w:cstheme="minorHAnsi"/>
          <w:sz w:val="24"/>
        </w:rPr>
        <w:t xml:space="preserve">  This shall be done to uncover and safeguard any weapons or implements the detainee could use to injure himself or herself or others, to safeguard valuables and to protect the police against false claims of theft or loss of the detainee’s belongings.</w:t>
      </w:r>
    </w:p>
    <w:p w14:paraId="49CD6FFB" w14:textId="77777777" w:rsidR="003C3AFB" w:rsidRDefault="003C3AFB" w:rsidP="003C3AFB">
      <w:pPr>
        <w:pStyle w:val="ListParagraph"/>
        <w:rPr>
          <w:rFonts w:asciiTheme="minorHAnsi" w:hAnsiTheme="minorHAnsi"/>
          <w:sz w:val="24"/>
        </w:rPr>
      </w:pPr>
    </w:p>
    <w:p w14:paraId="694DC8AC" w14:textId="3E39200D" w:rsidR="003C3AFB" w:rsidRPr="00CA2208" w:rsidRDefault="003C3AFB" w:rsidP="0017664C">
      <w:pPr>
        <w:pStyle w:val="ListParagraph"/>
        <w:numPr>
          <w:ilvl w:val="0"/>
          <w:numId w:val="3"/>
        </w:numPr>
        <w:ind w:left="1080"/>
        <w:rPr>
          <w:rFonts w:ascii="Arial" w:hAnsi="Arial" w:cs="Arial"/>
          <w:sz w:val="24"/>
          <w:u w:val="single"/>
        </w:rPr>
      </w:pPr>
      <w:r>
        <w:rPr>
          <w:rFonts w:ascii="Arial" w:hAnsi="Arial" w:cs="Arial"/>
          <w:sz w:val="24"/>
          <w:u w:val="single"/>
        </w:rPr>
        <w:t>ADMINISTRATIVE SEARCHES</w:t>
      </w:r>
      <w:r>
        <w:rPr>
          <w:rFonts w:ascii="Arial" w:hAnsi="Arial" w:cs="Arial"/>
          <w:sz w:val="24"/>
        </w:rPr>
        <w:t xml:space="preserve"> </w:t>
      </w:r>
      <w:r>
        <w:rPr>
          <w:rFonts w:asciiTheme="minorHAnsi" w:hAnsiTheme="minorHAnsi" w:cstheme="minorHAnsi"/>
          <w:sz w:val="24"/>
        </w:rPr>
        <w:t>[</w:t>
      </w:r>
      <w:r w:rsidRPr="0038020E">
        <w:rPr>
          <w:rFonts w:asciiTheme="minorHAnsi" w:hAnsiTheme="minorHAnsi" w:cstheme="minorHAnsi"/>
          <w:b/>
          <w:color w:val="0000FF"/>
          <w:sz w:val="24"/>
        </w:rPr>
        <w:t xml:space="preserve">1.2.4 </w:t>
      </w:r>
      <w:r>
        <w:rPr>
          <w:rFonts w:asciiTheme="minorHAnsi" w:hAnsiTheme="minorHAnsi" w:cstheme="minorHAnsi"/>
          <w:b/>
          <w:color w:val="0000FF"/>
          <w:sz w:val="24"/>
        </w:rPr>
        <w:t>(g)</w:t>
      </w:r>
      <w:r w:rsidRPr="0038020E">
        <w:rPr>
          <w:rFonts w:asciiTheme="minorHAnsi" w:hAnsiTheme="minorHAnsi" w:cstheme="minorHAnsi"/>
          <w:color w:val="auto"/>
          <w:sz w:val="24"/>
        </w:rPr>
        <w:t>]</w:t>
      </w:r>
    </w:p>
    <w:p w14:paraId="68185C2D" w14:textId="77777777" w:rsidR="003C3AFB" w:rsidRDefault="003C3AFB" w:rsidP="003C3AFB">
      <w:pPr>
        <w:ind w:left="1440"/>
        <w:rPr>
          <w:rFonts w:asciiTheme="minorHAnsi" w:hAnsiTheme="minorHAnsi" w:cstheme="minorHAnsi"/>
          <w:sz w:val="24"/>
        </w:rPr>
      </w:pPr>
    </w:p>
    <w:p w14:paraId="09F9B9D7" w14:textId="4C5B290C" w:rsidR="003C3AFB" w:rsidRPr="003C3AFB" w:rsidRDefault="003C3AFB" w:rsidP="003C3AFB">
      <w:pPr>
        <w:ind w:left="1080"/>
        <w:rPr>
          <w:rFonts w:asciiTheme="minorHAnsi" w:hAnsiTheme="minorHAnsi" w:cstheme="minorHAnsi"/>
          <w:sz w:val="24"/>
        </w:rPr>
      </w:pPr>
      <w:r w:rsidRPr="003C3AFB">
        <w:rPr>
          <w:rFonts w:asciiTheme="minorHAnsi" w:hAnsiTheme="minorHAnsi" w:cstheme="minorHAnsi"/>
          <w:sz w:val="24"/>
        </w:rPr>
        <w:t>The police may, under certain circumstances, engage in warrantless searches or inspections as part of their administrative functions.  For example, it is proper to search a person who is about to visit a detainee.</w:t>
      </w:r>
    </w:p>
    <w:p w14:paraId="31883A0F" w14:textId="77777777" w:rsidR="003C3AFB" w:rsidRDefault="003C3AFB" w:rsidP="003C3AFB">
      <w:pPr>
        <w:pStyle w:val="ListParagraph"/>
        <w:rPr>
          <w:rFonts w:asciiTheme="minorHAnsi" w:hAnsiTheme="minorHAnsi"/>
          <w:sz w:val="24"/>
        </w:rPr>
      </w:pPr>
    </w:p>
    <w:p w14:paraId="522820CC" w14:textId="2DC0C245" w:rsidR="003C3AFB" w:rsidRPr="00CA2208" w:rsidRDefault="003C3AFB" w:rsidP="0017664C">
      <w:pPr>
        <w:pStyle w:val="ListParagraph"/>
        <w:numPr>
          <w:ilvl w:val="0"/>
          <w:numId w:val="3"/>
        </w:numPr>
        <w:ind w:left="1080"/>
        <w:rPr>
          <w:rFonts w:ascii="Arial" w:hAnsi="Arial" w:cs="Arial"/>
          <w:sz w:val="24"/>
          <w:u w:val="single"/>
        </w:rPr>
      </w:pPr>
      <w:r>
        <w:rPr>
          <w:rFonts w:ascii="Arial" w:hAnsi="Arial" w:cs="Arial"/>
          <w:sz w:val="24"/>
          <w:u w:val="single"/>
        </w:rPr>
        <w:t>PLAIN VIEW DOCTRINE</w:t>
      </w:r>
      <w:r>
        <w:rPr>
          <w:rFonts w:ascii="Arial" w:hAnsi="Arial" w:cs="Arial"/>
          <w:sz w:val="24"/>
        </w:rPr>
        <w:t xml:space="preserve"> </w:t>
      </w:r>
      <w:r>
        <w:rPr>
          <w:rFonts w:asciiTheme="minorHAnsi" w:hAnsiTheme="minorHAnsi" w:cstheme="minorHAnsi"/>
          <w:sz w:val="24"/>
        </w:rPr>
        <w:t>[</w:t>
      </w:r>
      <w:r w:rsidRPr="0038020E">
        <w:rPr>
          <w:rFonts w:asciiTheme="minorHAnsi" w:hAnsiTheme="minorHAnsi" w:cstheme="minorHAnsi"/>
          <w:b/>
          <w:color w:val="0000FF"/>
          <w:sz w:val="24"/>
        </w:rPr>
        <w:t xml:space="preserve">1.2.4 </w:t>
      </w:r>
      <w:r>
        <w:rPr>
          <w:rFonts w:asciiTheme="minorHAnsi" w:hAnsiTheme="minorHAnsi" w:cstheme="minorHAnsi"/>
          <w:b/>
          <w:color w:val="0000FF"/>
          <w:sz w:val="24"/>
        </w:rPr>
        <w:t>(d); 1.2.4 (g)</w:t>
      </w:r>
      <w:r w:rsidRPr="0038020E">
        <w:rPr>
          <w:rFonts w:asciiTheme="minorHAnsi" w:hAnsiTheme="minorHAnsi" w:cstheme="minorHAnsi"/>
          <w:color w:val="auto"/>
          <w:sz w:val="24"/>
        </w:rPr>
        <w:t>]</w:t>
      </w:r>
    </w:p>
    <w:p w14:paraId="6A05F8DF" w14:textId="77777777" w:rsidR="00591DA0" w:rsidRDefault="00591DA0" w:rsidP="00591DA0">
      <w:pPr>
        <w:rPr>
          <w:rFonts w:asciiTheme="minorHAnsi" w:hAnsiTheme="minorHAnsi" w:cstheme="minorHAnsi"/>
          <w:sz w:val="24"/>
        </w:rPr>
      </w:pPr>
    </w:p>
    <w:p w14:paraId="4E216FD3" w14:textId="35326E0A" w:rsidR="00591DA0" w:rsidRPr="00591DA0" w:rsidRDefault="00591DA0" w:rsidP="0017664C">
      <w:pPr>
        <w:pStyle w:val="ListParagraph"/>
        <w:numPr>
          <w:ilvl w:val="0"/>
          <w:numId w:val="39"/>
        </w:numPr>
        <w:ind w:left="1440"/>
        <w:rPr>
          <w:rFonts w:asciiTheme="minorHAnsi" w:hAnsiTheme="minorHAnsi" w:cstheme="minorHAnsi"/>
          <w:sz w:val="24"/>
        </w:rPr>
      </w:pPr>
      <w:r w:rsidRPr="00591DA0">
        <w:rPr>
          <w:rFonts w:asciiTheme="minorHAnsi" w:hAnsiTheme="minorHAnsi" w:cstheme="minorHAnsi"/>
          <w:sz w:val="24"/>
        </w:rPr>
        <w:t>Officers may seize contraband or evidence without a warrant under the "</w:t>
      </w:r>
      <w:r w:rsidRPr="00591DA0">
        <w:rPr>
          <w:rFonts w:asciiTheme="minorHAnsi" w:hAnsiTheme="minorHAnsi" w:cstheme="minorHAnsi"/>
          <w:i/>
          <w:iCs/>
          <w:sz w:val="24"/>
        </w:rPr>
        <w:t>plain view</w:t>
      </w:r>
      <w:r w:rsidRPr="00591DA0">
        <w:rPr>
          <w:rFonts w:asciiTheme="minorHAnsi" w:hAnsiTheme="minorHAnsi" w:cstheme="minorHAnsi"/>
          <w:sz w:val="24"/>
        </w:rPr>
        <w:t>" exception to the warrant requirement if the following conditions are met:</w:t>
      </w:r>
      <w:r>
        <w:rPr>
          <w:rStyle w:val="FootnoteReference"/>
          <w:rFonts w:asciiTheme="minorHAnsi" w:hAnsiTheme="minorHAnsi" w:cstheme="minorHAnsi"/>
          <w:sz w:val="24"/>
        </w:rPr>
        <w:footnoteReference w:id="46"/>
      </w:r>
    </w:p>
    <w:p w14:paraId="73CBE171" w14:textId="77777777" w:rsidR="00591DA0" w:rsidRPr="00591DA0" w:rsidRDefault="00591DA0" w:rsidP="00591DA0">
      <w:pPr>
        <w:rPr>
          <w:rFonts w:asciiTheme="minorHAnsi" w:hAnsiTheme="minorHAnsi" w:cstheme="minorHAnsi"/>
          <w:sz w:val="24"/>
        </w:rPr>
      </w:pPr>
    </w:p>
    <w:p w14:paraId="6F94AC8D" w14:textId="77777777" w:rsidR="00591DA0" w:rsidRPr="00591DA0" w:rsidRDefault="00591DA0" w:rsidP="0017664C">
      <w:pPr>
        <w:widowControl w:val="0"/>
        <w:numPr>
          <w:ilvl w:val="0"/>
          <w:numId w:val="40"/>
        </w:numPr>
        <w:ind w:left="1800"/>
        <w:rPr>
          <w:rFonts w:asciiTheme="minorHAnsi" w:hAnsiTheme="minorHAnsi" w:cstheme="minorHAnsi"/>
          <w:sz w:val="24"/>
        </w:rPr>
      </w:pPr>
      <w:r w:rsidRPr="00591DA0">
        <w:rPr>
          <w:rFonts w:asciiTheme="minorHAnsi" w:hAnsiTheme="minorHAnsi" w:cstheme="minorHAnsi"/>
          <w:sz w:val="24"/>
        </w:rPr>
        <w:t>There must be a prior lawful entry;</w:t>
      </w:r>
    </w:p>
    <w:p w14:paraId="35AC8AD8" w14:textId="77777777" w:rsidR="00591DA0" w:rsidRPr="00591DA0" w:rsidRDefault="00591DA0" w:rsidP="00591DA0">
      <w:pPr>
        <w:ind w:left="1800"/>
        <w:rPr>
          <w:rFonts w:asciiTheme="minorHAnsi" w:hAnsiTheme="minorHAnsi" w:cstheme="minorHAnsi"/>
          <w:sz w:val="24"/>
        </w:rPr>
      </w:pPr>
    </w:p>
    <w:p w14:paraId="3757506B" w14:textId="77777777" w:rsidR="00591DA0" w:rsidRPr="00591DA0" w:rsidRDefault="00591DA0" w:rsidP="0017664C">
      <w:pPr>
        <w:widowControl w:val="0"/>
        <w:numPr>
          <w:ilvl w:val="0"/>
          <w:numId w:val="40"/>
        </w:numPr>
        <w:ind w:left="1800"/>
        <w:rPr>
          <w:rFonts w:asciiTheme="minorHAnsi" w:hAnsiTheme="minorHAnsi" w:cstheme="minorHAnsi"/>
          <w:sz w:val="24"/>
        </w:rPr>
      </w:pPr>
      <w:r w:rsidRPr="00591DA0">
        <w:rPr>
          <w:rFonts w:asciiTheme="minorHAnsi" w:hAnsiTheme="minorHAnsi" w:cstheme="minorHAnsi"/>
          <w:sz w:val="24"/>
        </w:rPr>
        <w:t>Such entry must bring the officer within "</w:t>
      </w:r>
      <w:r w:rsidRPr="00591DA0">
        <w:rPr>
          <w:rFonts w:asciiTheme="minorHAnsi" w:hAnsiTheme="minorHAnsi" w:cstheme="minorHAnsi"/>
          <w:i/>
          <w:iCs/>
          <w:sz w:val="24"/>
        </w:rPr>
        <w:t>plain view</w:t>
      </w:r>
      <w:r w:rsidRPr="00591DA0">
        <w:rPr>
          <w:rFonts w:asciiTheme="minorHAnsi" w:hAnsiTheme="minorHAnsi" w:cstheme="minorHAnsi"/>
          <w:sz w:val="24"/>
        </w:rPr>
        <w:t>" of the item seized; and</w:t>
      </w:r>
    </w:p>
    <w:p w14:paraId="2BB4EB72" w14:textId="77777777" w:rsidR="00591DA0" w:rsidRPr="00591DA0" w:rsidRDefault="00591DA0" w:rsidP="00591DA0">
      <w:pPr>
        <w:ind w:left="1800"/>
        <w:rPr>
          <w:rFonts w:asciiTheme="minorHAnsi" w:hAnsiTheme="minorHAnsi" w:cstheme="minorHAnsi"/>
          <w:sz w:val="24"/>
        </w:rPr>
      </w:pPr>
    </w:p>
    <w:p w14:paraId="56B92E55" w14:textId="44827BFE" w:rsidR="00591DA0" w:rsidRPr="00591DA0" w:rsidRDefault="00591DA0" w:rsidP="0017664C">
      <w:pPr>
        <w:pStyle w:val="ListParagraph"/>
        <w:numPr>
          <w:ilvl w:val="0"/>
          <w:numId w:val="40"/>
        </w:numPr>
        <w:ind w:left="1800"/>
        <w:rPr>
          <w:rFonts w:asciiTheme="minorHAnsi" w:hAnsiTheme="minorHAnsi" w:cstheme="minorHAnsi"/>
          <w:sz w:val="24"/>
        </w:rPr>
      </w:pPr>
      <w:r w:rsidRPr="00591DA0">
        <w:rPr>
          <w:rFonts w:asciiTheme="minorHAnsi" w:hAnsiTheme="minorHAnsi" w:cstheme="minorHAnsi"/>
          <w:sz w:val="24"/>
        </w:rPr>
        <w:t>The item seized must be "</w:t>
      </w:r>
      <w:r w:rsidRPr="00591DA0">
        <w:rPr>
          <w:rFonts w:asciiTheme="minorHAnsi" w:hAnsiTheme="minorHAnsi" w:cstheme="minorHAnsi"/>
          <w:i/>
          <w:iCs/>
          <w:sz w:val="24"/>
        </w:rPr>
        <w:t>immediately apparent</w:t>
      </w:r>
      <w:r w:rsidRPr="00591DA0">
        <w:rPr>
          <w:rFonts w:asciiTheme="minorHAnsi" w:hAnsiTheme="minorHAnsi" w:cstheme="minorHAnsi"/>
          <w:sz w:val="24"/>
        </w:rPr>
        <w:t>" as contraband or evidence of crime.</w:t>
      </w:r>
    </w:p>
    <w:p w14:paraId="19335C61" w14:textId="77777777" w:rsidR="00591DA0" w:rsidRPr="00591DA0" w:rsidRDefault="00591DA0" w:rsidP="00591DA0">
      <w:pPr>
        <w:rPr>
          <w:rFonts w:asciiTheme="minorHAnsi" w:hAnsiTheme="minorHAnsi" w:cstheme="minorHAnsi"/>
          <w:sz w:val="24"/>
        </w:rPr>
      </w:pPr>
    </w:p>
    <w:p w14:paraId="626BC57C" w14:textId="40FCE928" w:rsidR="00591DA0" w:rsidRPr="00591DA0" w:rsidRDefault="00591DA0" w:rsidP="0017664C">
      <w:pPr>
        <w:pStyle w:val="ListParagraph"/>
        <w:numPr>
          <w:ilvl w:val="0"/>
          <w:numId w:val="39"/>
        </w:numPr>
        <w:ind w:left="1440"/>
        <w:rPr>
          <w:rFonts w:asciiTheme="minorHAnsi" w:hAnsiTheme="minorHAnsi" w:cstheme="minorHAnsi"/>
          <w:sz w:val="24"/>
        </w:rPr>
      </w:pPr>
      <w:r w:rsidRPr="00591DA0">
        <w:rPr>
          <w:rFonts w:asciiTheme="minorHAnsi" w:hAnsiTheme="minorHAnsi" w:cstheme="minorHAnsi"/>
          <w:sz w:val="24"/>
        </w:rPr>
        <w:t>Lawful entry includes:</w:t>
      </w:r>
    </w:p>
    <w:p w14:paraId="5B84147D" w14:textId="77777777" w:rsidR="00591DA0" w:rsidRPr="00591DA0" w:rsidRDefault="00591DA0" w:rsidP="00591DA0">
      <w:pPr>
        <w:ind w:left="2160"/>
        <w:rPr>
          <w:rFonts w:asciiTheme="minorHAnsi" w:hAnsiTheme="minorHAnsi" w:cstheme="minorHAnsi"/>
          <w:sz w:val="24"/>
        </w:rPr>
      </w:pPr>
    </w:p>
    <w:p w14:paraId="7512F592" w14:textId="77777777" w:rsidR="00591DA0" w:rsidRPr="00591DA0" w:rsidRDefault="00591DA0" w:rsidP="0017664C">
      <w:pPr>
        <w:widowControl w:val="0"/>
        <w:numPr>
          <w:ilvl w:val="0"/>
          <w:numId w:val="41"/>
        </w:numPr>
        <w:ind w:left="1800"/>
        <w:rPr>
          <w:rFonts w:asciiTheme="minorHAnsi" w:hAnsiTheme="minorHAnsi" w:cstheme="minorHAnsi"/>
          <w:sz w:val="24"/>
        </w:rPr>
      </w:pPr>
      <w:r w:rsidRPr="00591DA0">
        <w:rPr>
          <w:rFonts w:asciiTheme="minorHAnsi" w:hAnsiTheme="minorHAnsi" w:cstheme="minorHAnsi"/>
          <w:sz w:val="24"/>
        </w:rPr>
        <w:t xml:space="preserve">Entry with a valid warrant; </w:t>
      </w:r>
    </w:p>
    <w:p w14:paraId="7363CD09" w14:textId="77777777" w:rsidR="00591DA0" w:rsidRPr="00591DA0" w:rsidRDefault="00591DA0" w:rsidP="00591DA0">
      <w:pPr>
        <w:ind w:left="1800"/>
        <w:rPr>
          <w:rFonts w:asciiTheme="minorHAnsi" w:hAnsiTheme="minorHAnsi" w:cstheme="minorHAnsi"/>
          <w:sz w:val="24"/>
        </w:rPr>
      </w:pPr>
    </w:p>
    <w:p w14:paraId="56BDBACB" w14:textId="77777777" w:rsidR="00591DA0" w:rsidRPr="00591DA0" w:rsidRDefault="00591DA0" w:rsidP="0017664C">
      <w:pPr>
        <w:widowControl w:val="0"/>
        <w:numPr>
          <w:ilvl w:val="0"/>
          <w:numId w:val="41"/>
        </w:numPr>
        <w:ind w:left="1800"/>
        <w:rPr>
          <w:rFonts w:asciiTheme="minorHAnsi" w:hAnsiTheme="minorHAnsi" w:cstheme="minorHAnsi"/>
          <w:sz w:val="24"/>
        </w:rPr>
      </w:pPr>
      <w:r w:rsidRPr="00591DA0">
        <w:rPr>
          <w:rFonts w:asciiTheme="minorHAnsi" w:hAnsiTheme="minorHAnsi" w:cstheme="minorHAnsi"/>
          <w:sz w:val="24"/>
        </w:rPr>
        <w:t xml:space="preserve">Entry to make a lawful warrantless arrest; </w:t>
      </w:r>
    </w:p>
    <w:p w14:paraId="47B3E692" w14:textId="77777777" w:rsidR="00591DA0" w:rsidRPr="00591DA0" w:rsidRDefault="00591DA0" w:rsidP="00591DA0">
      <w:pPr>
        <w:ind w:left="1800"/>
        <w:rPr>
          <w:rFonts w:asciiTheme="minorHAnsi" w:hAnsiTheme="minorHAnsi" w:cstheme="minorHAnsi"/>
          <w:sz w:val="24"/>
        </w:rPr>
      </w:pPr>
    </w:p>
    <w:p w14:paraId="5BA14D4C" w14:textId="77777777" w:rsidR="00591DA0" w:rsidRPr="00591DA0" w:rsidRDefault="00591DA0" w:rsidP="0017664C">
      <w:pPr>
        <w:widowControl w:val="0"/>
        <w:numPr>
          <w:ilvl w:val="0"/>
          <w:numId w:val="41"/>
        </w:numPr>
        <w:ind w:left="1800"/>
        <w:rPr>
          <w:rFonts w:asciiTheme="minorHAnsi" w:hAnsiTheme="minorHAnsi" w:cstheme="minorHAnsi"/>
          <w:sz w:val="24"/>
        </w:rPr>
      </w:pPr>
      <w:r w:rsidRPr="00591DA0">
        <w:rPr>
          <w:rFonts w:asciiTheme="minorHAnsi" w:hAnsiTheme="minorHAnsi" w:cstheme="minorHAnsi"/>
          <w:sz w:val="24"/>
        </w:rPr>
        <w:t xml:space="preserve">Entry as a result of lawful consent; and </w:t>
      </w:r>
    </w:p>
    <w:p w14:paraId="561F49C7" w14:textId="77777777" w:rsidR="00591DA0" w:rsidRPr="00591DA0" w:rsidRDefault="00591DA0" w:rsidP="00591DA0">
      <w:pPr>
        <w:ind w:left="1800"/>
        <w:rPr>
          <w:rFonts w:asciiTheme="minorHAnsi" w:hAnsiTheme="minorHAnsi" w:cstheme="minorHAnsi"/>
          <w:sz w:val="24"/>
        </w:rPr>
      </w:pPr>
    </w:p>
    <w:p w14:paraId="095E4A16" w14:textId="77777777" w:rsidR="00591DA0" w:rsidRPr="00591DA0" w:rsidRDefault="00591DA0" w:rsidP="0017664C">
      <w:pPr>
        <w:widowControl w:val="0"/>
        <w:numPr>
          <w:ilvl w:val="0"/>
          <w:numId w:val="41"/>
        </w:numPr>
        <w:ind w:left="1800"/>
        <w:rPr>
          <w:rFonts w:asciiTheme="minorHAnsi" w:hAnsiTheme="minorHAnsi" w:cstheme="minorHAnsi"/>
          <w:sz w:val="24"/>
        </w:rPr>
      </w:pPr>
      <w:r w:rsidRPr="00591DA0">
        <w:rPr>
          <w:rFonts w:asciiTheme="minorHAnsi" w:hAnsiTheme="minorHAnsi" w:cstheme="minorHAnsi"/>
          <w:sz w:val="24"/>
        </w:rPr>
        <w:t>Entry in an emergency to render necessary aid or assistance.</w:t>
      </w:r>
    </w:p>
    <w:p w14:paraId="014CEBF6" w14:textId="77777777" w:rsidR="00591DA0" w:rsidRPr="00591DA0" w:rsidRDefault="00591DA0" w:rsidP="00591DA0">
      <w:pPr>
        <w:rPr>
          <w:rFonts w:asciiTheme="minorHAnsi" w:hAnsiTheme="minorHAnsi" w:cstheme="minorHAnsi"/>
          <w:sz w:val="24"/>
        </w:rPr>
      </w:pPr>
    </w:p>
    <w:p w14:paraId="7F04F828" w14:textId="3458B66A" w:rsidR="00591DA0" w:rsidRPr="00591DA0" w:rsidRDefault="00591DA0" w:rsidP="0017664C">
      <w:pPr>
        <w:pStyle w:val="ListParagraph"/>
        <w:numPr>
          <w:ilvl w:val="0"/>
          <w:numId w:val="39"/>
        </w:numPr>
        <w:ind w:left="1440"/>
        <w:rPr>
          <w:rFonts w:asciiTheme="minorHAnsi" w:hAnsiTheme="minorHAnsi" w:cstheme="minorHAnsi"/>
          <w:sz w:val="24"/>
        </w:rPr>
      </w:pPr>
      <w:r w:rsidRPr="00591DA0">
        <w:rPr>
          <w:rFonts w:asciiTheme="minorHAnsi" w:hAnsiTheme="minorHAnsi" w:cstheme="minorHAnsi"/>
          <w:sz w:val="24"/>
        </w:rPr>
        <w:t>Items are immediately apparent as contraband if the officer has probable cause to believe they are:</w:t>
      </w:r>
    </w:p>
    <w:p w14:paraId="7CB114C9" w14:textId="77777777" w:rsidR="00591DA0" w:rsidRPr="00591DA0" w:rsidRDefault="00591DA0" w:rsidP="00591DA0">
      <w:pPr>
        <w:rPr>
          <w:rFonts w:asciiTheme="minorHAnsi" w:hAnsiTheme="minorHAnsi" w:cstheme="minorHAnsi"/>
          <w:sz w:val="24"/>
        </w:rPr>
      </w:pPr>
    </w:p>
    <w:p w14:paraId="30774ACC" w14:textId="06C036C5" w:rsidR="00591DA0" w:rsidRPr="00591DA0" w:rsidRDefault="00591DA0" w:rsidP="0017664C">
      <w:pPr>
        <w:pStyle w:val="ListParagraph"/>
        <w:numPr>
          <w:ilvl w:val="0"/>
          <w:numId w:val="42"/>
        </w:numPr>
        <w:ind w:left="1800"/>
        <w:rPr>
          <w:rFonts w:asciiTheme="minorHAnsi" w:hAnsiTheme="minorHAnsi" w:cstheme="minorHAnsi"/>
          <w:sz w:val="24"/>
        </w:rPr>
      </w:pPr>
      <w:r w:rsidRPr="00591DA0">
        <w:rPr>
          <w:rFonts w:asciiTheme="minorHAnsi" w:hAnsiTheme="minorHAnsi" w:cstheme="minorHAnsi"/>
          <w:sz w:val="24"/>
        </w:rPr>
        <w:t>Instrumentalities or means by which any crime was committed, (such as weapons, masks, tools, etc.);</w:t>
      </w:r>
      <w:r>
        <w:rPr>
          <w:rStyle w:val="FootnoteReference"/>
          <w:rFonts w:asciiTheme="minorHAnsi" w:hAnsiTheme="minorHAnsi" w:cstheme="minorHAnsi"/>
          <w:sz w:val="24"/>
        </w:rPr>
        <w:footnoteReference w:id="47"/>
      </w:r>
    </w:p>
    <w:p w14:paraId="6B7D3D9D" w14:textId="77777777" w:rsidR="00591DA0" w:rsidRPr="00591DA0" w:rsidRDefault="00591DA0" w:rsidP="00591DA0">
      <w:pPr>
        <w:ind w:left="1800"/>
        <w:rPr>
          <w:rFonts w:asciiTheme="minorHAnsi" w:hAnsiTheme="minorHAnsi" w:cstheme="minorHAnsi"/>
          <w:sz w:val="24"/>
        </w:rPr>
      </w:pPr>
    </w:p>
    <w:p w14:paraId="3EB19125" w14:textId="6EC9A976" w:rsidR="00591DA0" w:rsidRPr="00591DA0" w:rsidRDefault="00591DA0" w:rsidP="0017664C">
      <w:pPr>
        <w:pStyle w:val="ListParagraph"/>
        <w:numPr>
          <w:ilvl w:val="0"/>
          <w:numId w:val="42"/>
        </w:numPr>
        <w:ind w:left="1800"/>
        <w:rPr>
          <w:rFonts w:asciiTheme="minorHAnsi" w:hAnsiTheme="minorHAnsi" w:cstheme="minorHAnsi"/>
          <w:sz w:val="24"/>
        </w:rPr>
      </w:pPr>
      <w:r w:rsidRPr="00591DA0">
        <w:rPr>
          <w:rFonts w:asciiTheme="minorHAnsi" w:hAnsiTheme="minorHAnsi" w:cstheme="minorHAnsi"/>
          <w:sz w:val="24"/>
        </w:rPr>
        <w:t>Contraband (articles which may not be legally possessed, such as counterfeit money or controlled substances, etc.);</w:t>
      </w:r>
      <w:r>
        <w:rPr>
          <w:rStyle w:val="FootnoteReference"/>
          <w:rFonts w:asciiTheme="minorHAnsi" w:hAnsiTheme="minorHAnsi" w:cstheme="minorHAnsi"/>
          <w:sz w:val="24"/>
        </w:rPr>
        <w:footnoteReference w:id="48"/>
      </w:r>
    </w:p>
    <w:p w14:paraId="3D19FB81" w14:textId="77777777" w:rsidR="00591DA0" w:rsidRPr="00591DA0" w:rsidRDefault="00591DA0" w:rsidP="00591DA0">
      <w:pPr>
        <w:ind w:left="1800"/>
        <w:rPr>
          <w:rFonts w:asciiTheme="minorHAnsi" w:hAnsiTheme="minorHAnsi" w:cstheme="minorHAnsi"/>
          <w:sz w:val="24"/>
        </w:rPr>
      </w:pPr>
    </w:p>
    <w:p w14:paraId="28D24D25" w14:textId="4F809CD8" w:rsidR="00591DA0" w:rsidRPr="00591DA0" w:rsidRDefault="00591DA0" w:rsidP="0017664C">
      <w:pPr>
        <w:pStyle w:val="ListParagraph"/>
        <w:numPr>
          <w:ilvl w:val="0"/>
          <w:numId w:val="42"/>
        </w:numPr>
        <w:ind w:left="1800"/>
        <w:rPr>
          <w:rFonts w:asciiTheme="minorHAnsi" w:hAnsiTheme="minorHAnsi" w:cstheme="minorHAnsi"/>
          <w:sz w:val="24"/>
        </w:rPr>
      </w:pPr>
      <w:r w:rsidRPr="00591DA0">
        <w:rPr>
          <w:rFonts w:asciiTheme="minorHAnsi" w:hAnsiTheme="minorHAnsi" w:cstheme="minorHAnsi"/>
          <w:sz w:val="24"/>
        </w:rPr>
        <w:t>Fruits of any crime (such as stolen property);</w:t>
      </w:r>
      <w:r>
        <w:rPr>
          <w:rStyle w:val="FootnoteReference"/>
          <w:rFonts w:asciiTheme="minorHAnsi" w:hAnsiTheme="minorHAnsi" w:cstheme="minorHAnsi"/>
          <w:sz w:val="24"/>
        </w:rPr>
        <w:footnoteReference w:id="49"/>
      </w:r>
    </w:p>
    <w:p w14:paraId="26E650A5" w14:textId="77777777" w:rsidR="00591DA0" w:rsidRPr="00591DA0" w:rsidRDefault="00591DA0" w:rsidP="00591DA0">
      <w:pPr>
        <w:ind w:left="1800"/>
        <w:rPr>
          <w:rFonts w:asciiTheme="minorHAnsi" w:hAnsiTheme="minorHAnsi" w:cstheme="minorHAnsi"/>
          <w:sz w:val="24"/>
        </w:rPr>
      </w:pPr>
    </w:p>
    <w:p w14:paraId="6CB0995D" w14:textId="7BC13D6E" w:rsidR="00591DA0" w:rsidRPr="00591DA0" w:rsidRDefault="00591DA0" w:rsidP="0017664C">
      <w:pPr>
        <w:pStyle w:val="ListParagraph"/>
        <w:numPr>
          <w:ilvl w:val="0"/>
          <w:numId w:val="42"/>
        </w:numPr>
        <w:ind w:left="1800"/>
        <w:rPr>
          <w:rFonts w:asciiTheme="minorHAnsi" w:hAnsiTheme="minorHAnsi" w:cstheme="minorHAnsi"/>
          <w:sz w:val="24"/>
        </w:rPr>
      </w:pPr>
      <w:r w:rsidRPr="00591DA0">
        <w:rPr>
          <w:rFonts w:asciiTheme="minorHAnsi" w:hAnsiTheme="minorHAnsi" w:cstheme="minorHAnsi"/>
          <w:sz w:val="24"/>
        </w:rPr>
        <w:t>Other evidence of any crime (such as clothing or other items fitting the description of the criminal offender); or</w:t>
      </w:r>
    </w:p>
    <w:p w14:paraId="4DF8734E" w14:textId="77777777" w:rsidR="00591DA0" w:rsidRPr="00591DA0" w:rsidRDefault="00591DA0" w:rsidP="00591DA0">
      <w:pPr>
        <w:ind w:left="1800"/>
        <w:rPr>
          <w:rFonts w:asciiTheme="minorHAnsi" w:hAnsiTheme="minorHAnsi" w:cstheme="minorHAnsi"/>
          <w:sz w:val="24"/>
        </w:rPr>
      </w:pPr>
    </w:p>
    <w:p w14:paraId="4F6C4E2D" w14:textId="5F397F28" w:rsidR="00591DA0" w:rsidRPr="00591DA0" w:rsidRDefault="00591DA0" w:rsidP="0017664C">
      <w:pPr>
        <w:widowControl w:val="0"/>
        <w:numPr>
          <w:ilvl w:val="0"/>
          <w:numId w:val="42"/>
        </w:numPr>
        <w:ind w:left="1800"/>
        <w:rPr>
          <w:rFonts w:asciiTheme="minorHAnsi" w:hAnsiTheme="minorHAnsi" w:cstheme="minorHAnsi"/>
          <w:sz w:val="24"/>
        </w:rPr>
      </w:pPr>
      <w:r w:rsidRPr="00591DA0">
        <w:rPr>
          <w:rFonts w:asciiTheme="minorHAnsi" w:hAnsiTheme="minorHAnsi" w:cstheme="minorHAnsi"/>
          <w:sz w:val="24"/>
        </w:rPr>
        <w:t>Property which bears a reasonable relationship to the purpose of the search (such as documents establishing who owns the premises searched if ownership is an element of the crime).</w:t>
      </w:r>
      <w:r>
        <w:rPr>
          <w:rStyle w:val="FootnoteReference"/>
          <w:rFonts w:asciiTheme="minorHAnsi" w:hAnsiTheme="minorHAnsi" w:cstheme="minorHAnsi"/>
          <w:sz w:val="24"/>
        </w:rPr>
        <w:footnoteReference w:id="50"/>
      </w:r>
    </w:p>
    <w:p w14:paraId="438F4465" w14:textId="77777777" w:rsidR="00591DA0" w:rsidRDefault="00591DA0" w:rsidP="00591DA0">
      <w:pPr>
        <w:pStyle w:val="ListParagraph"/>
        <w:rPr>
          <w:rFonts w:asciiTheme="minorHAnsi" w:hAnsiTheme="minorHAnsi"/>
          <w:sz w:val="24"/>
        </w:rPr>
      </w:pPr>
    </w:p>
    <w:p w14:paraId="6A3FBF5D" w14:textId="037E0264" w:rsidR="00591DA0" w:rsidRPr="00CA2208" w:rsidRDefault="00591DA0" w:rsidP="0017664C">
      <w:pPr>
        <w:pStyle w:val="ListParagraph"/>
        <w:numPr>
          <w:ilvl w:val="0"/>
          <w:numId w:val="3"/>
        </w:numPr>
        <w:ind w:left="1080"/>
        <w:rPr>
          <w:rFonts w:ascii="Arial" w:hAnsi="Arial" w:cs="Arial"/>
          <w:sz w:val="24"/>
          <w:u w:val="single"/>
        </w:rPr>
      </w:pPr>
      <w:r>
        <w:rPr>
          <w:rFonts w:ascii="Arial" w:hAnsi="Arial" w:cs="Arial"/>
          <w:sz w:val="24"/>
          <w:u w:val="single"/>
        </w:rPr>
        <w:t>ABANDONED PROPERTY</w:t>
      </w:r>
      <w:r>
        <w:rPr>
          <w:rFonts w:ascii="Arial" w:hAnsi="Arial" w:cs="Arial"/>
          <w:sz w:val="24"/>
        </w:rPr>
        <w:t xml:space="preserve"> </w:t>
      </w:r>
      <w:r>
        <w:rPr>
          <w:rFonts w:asciiTheme="minorHAnsi" w:hAnsiTheme="minorHAnsi" w:cstheme="minorHAnsi"/>
          <w:sz w:val="24"/>
        </w:rPr>
        <w:t>[</w:t>
      </w:r>
      <w:r>
        <w:rPr>
          <w:rFonts w:asciiTheme="minorHAnsi" w:hAnsiTheme="minorHAnsi" w:cstheme="minorHAnsi"/>
          <w:b/>
          <w:color w:val="0000FF"/>
          <w:sz w:val="24"/>
        </w:rPr>
        <w:t>1.2.4 (g)</w:t>
      </w:r>
      <w:r w:rsidRPr="0038020E">
        <w:rPr>
          <w:rFonts w:asciiTheme="minorHAnsi" w:hAnsiTheme="minorHAnsi" w:cstheme="minorHAnsi"/>
          <w:color w:val="auto"/>
          <w:sz w:val="24"/>
        </w:rPr>
        <w:t>]</w:t>
      </w:r>
    </w:p>
    <w:p w14:paraId="3BABCCC6" w14:textId="77777777" w:rsidR="00591DA0" w:rsidRDefault="00591DA0" w:rsidP="00591DA0">
      <w:pPr>
        <w:rPr>
          <w:sz w:val="24"/>
        </w:rPr>
      </w:pPr>
    </w:p>
    <w:p w14:paraId="25522752" w14:textId="2ED1A4CB" w:rsidR="00591DA0" w:rsidRPr="00591DA0" w:rsidRDefault="00591DA0" w:rsidP="00591DA0">
      <w:pPr>
        <w:ind w:left="1080"/>
        <w:rPr>
          <w:rFonts w:asciiTheme="minorHAnsi" w:hAnsiTheme="minorHAnsi" w:cstheme="minorHAnsi"/>
          <w:sz w:val="24"/>
        </w:rPr>
      </w:pPr>
      <w:r w:rsidRPr="00591DA0">
        <w:rPr>
          <w:rFonts w:asciiTheme="minorHAnsi" w:hAnsiTheme="minorHAnsi" w:cstheme="minorHAnsi"/>
          <w:sz w:val="24"/>
        </w:rPr>
        <w:t>Abandoned or discarded property may be searched by the police and seized.  Examples of abandoned property include:</w:t>
      </w:r>
    </w:p>
    <w:p w14:paraId="5BBB311B" w14:textId="77777777" w:rsidR="00591DA0" w:rsidRPr="00591DA0" w:rsidRDefault="00591DA0" w:rsidP="00591DA0">
      <w:pPr>
        <w:ind w:left="1440" w:hanging="720"/>
        <w:rPr>
          <w:rFonts w:asciiTheme="minorHAnsi" w:hAnsiTheme="minorHAnsi" w:cstheme="minorHAnsi"/>
          <w:sz w:val="24"/>
        </w:rPr>
      </w:pPr>
    </w:p>
    <w:p w14:paraId="3757BB1E" w14:textId="26FAEA4F" w:rsidR="00591DA0" w:rsidRPr="00591DA0" w:rsidRDefault="00591DA0" w:rsidP="0017664C">
      <w:pPr>
        <w:pStyle w:val="ListParagraph"/>
        <w:numPr>
          <w:ilvl w:val="0"/>
          <w:numId w:val="43"/>
        </w:numPr>
        <w:ind w:left="1440"/>
        <w:rPr>
          <w:rFonts w:asciiTheme="minorHAnsi" w:hAnsiTheme="minorHAnsi" w:cstheme="minorHAnsi"/>
          <w:sz w:val="24"/>
        </w:rPr>
      </w:pPr>
      <w:r w:rsidRPr="00591DA0">
        <w:rPr>
          <w:rFonts w:asciiTheme="minorHAnsi" w:hAnsiTheme="minorHAnsi" w:cstheme="minorHAnsi"/>
          <w:sz w:val="24"/>
        </w:rPr>
        <w:t>Trash in collection area accessible to the public.</w:t>
      </w:r>
      <w:r>
        <w:rPr>
          <w:rStyle w:val="FootnoteReference"/>
          <w:rFonts w:asciiTheme="minorHAnsi" w:hAnsiTheme="minorHAnsi" w:cstheme="minorHAnsi"/>
          <w:sz w:val="24"/>
        </w:rPr>
        <w:footnoteReference w:id="51"/>
      </w:r>
    </w:p>
    <w:p w14:paraId="3BB22D5D" w14:textId="77777777" w:rsidR="00591DA0" w:rsidRPr="00591DA0" w:rsidRDefault="00591DA0" w:rsidP="00591DA0">
      <w:pPr>
        <w:ind w:left="1440"/>
        <w:rPr>
          <w:rFonts w:asciiTheme="minorHAnsi" w:hAnsiTheme="minorHAnsi" w:cstheme="minorHAnsi"/>
          <w:sz w:val="24"/>
        </w:rPr>
      </w:pPr>
    </w:p>
    <w:p w14:paraId="3D831CDB" w14:textId="0E478A40" w:rsidR="00591DA0" w:rsidRPr="00591DA0" w:rsidRDefault="00591DA0" w:rsidP="0017664C">
      <w:pPr>
        <w:pStyle w:val="ListParagraph"/>
        <w:numPr>
          <w:ilvl w:val="0"/>
          <w:numId w:val="43"/>
        </w:numPr>
        <w:ind w:left="1440"/>
        <w:rPr>
          <w:rFonts w:asciiTheme="minorHAnsi" w:hAnsiTheme="minorHAnsi" w:cstheme="minorHAnsi"/>
          <w:sz w:val="24"/>
        </w:rPr>
      </w:pPr>
      <w:r w:rsidRPr="00591DA0">
        <w:rPr>
          <w:rFonts w:asciiTheme="minorHAnsi" w:hAnsiTheme="minorHAnsi" w:cstheme="minorHAnsi"/>
          <w:sz w:val="24"/>
        </w:rPr>
        <w:t>The contents of a hotel room wastebasket once an individual has vacated the room.</w:t>
      </w:r>
      <w:r>
        <w:rPr>
          <w:rStyle w:val="FootnoteReference"/>
          <w:rFonts w:asciiTheme="minorHAnsi" w:hAnsiTheme="minorHAnsi" w:cstheme="minorHAnsi"/>
          <w:sz w:val="24"/>
        </w:rPr>
        <w:footnoteReference w:id="52"/>
      </w:r>
    </w:p>
    <w:p w14:paraId="69F6CFC1" w14:textId="77777777" w:rsidR="00591DA0" w:rsidRPr="00591DA0" w:rsidRDefault="00591DA0" w:rsidP="00591DA0">
      <w:pPr>
        <w:ind w:left="1440"/>
        <w:rPr>
          <w:rFonts w:asciiTheme="minorHAnsi" w:hAnsiTheme="minorHAnsi" w:cstheme="minorHAnsi"/>
          <w:sz w:val="24"/>
        </w:rPr>
      </w:pPr>
    </w:p>
    <w:p w14:paraId="3C8D02EB" w14:textId="6765F2BC" w:rsidR="00591DA0" w:rsidRPr="00591DA0" w:rsidRDefault="00591DA0" w:rsidP="0017664C">
      <w:pPr>
        <w:pStyle w:val="ListParagraph"/>
        <w:numPr>
          <w:ilvl w:val="0"/>
          <w:numId w:val="43"/>
        </w:numPr>
        <w:ind w:left="1440"/>
        <w:rPr>
          <w:rFonts w:asciiTheme="minorHAnsi" w:hAnsiTheme="minorHAnsi" w:cstheme="minorHAnsi"/>
          <w:sz w:val="24"/>
        </w:rPr>
      </w:pPr>
      <w:r w:rsidRPr="00591DA0">
        <w:rPr>
          <w:rFonts w:asciiTheme="minorHAnsi" w:hAnsiTheme="minorHAnsi" w:cstheme="minorHAnsi"/>
          <w:sz w:val="24"/>
        </w:rPr>
        <w:t>An apartment or hotel room may be searched without a warrant provided the guest or tenant has left with an intention not to return and the landlord or owner has given permission to search.</w:t>
      </w:r>
      <w:r>
        <w:rPr>
          <w:rStyle w:val="FootnoteReference"/>
          <w:rFonts w:asciiTheme="minorHAnsi" w:hAnsiTheme="minorHAnsi" w:cstheme="minorHAnsi"/>
          <w:sz w:val="24"/>
        </w:rPr>
        <w:footnoteReference w:id="53"/>
      </w:r>
      <w:r w:rsidRPr="00591DA0">
        <w:rPr>
          <w:rFonts w:asciiTheme="minorHAnsi" w:hAnsiTheme="minorHAnsi" w:cstheme="minorHAnsi"/>
          <w:sz w:val="24"/>
        </w:rPr>
        <w:t xml:space="preserve"> </w:t>
      </w:r>
    </w:p>
    <w:p w14:paraId="08B5C91E" w14:textId="77777777" w:rsidR="00591DA0" w:rsidRPr="00591DA0" w:rsidRDefault="00591DA0" w:rsidP="00591DA0">
      <w:pPr>
        <w:ind w:left="1440"/>
        <w:rPr>
          <w:rFonts w:asciiTheme="minorHAnsi" w:hAnsiTheme="minorHAnsi" w:cstheme="minorHAnsi"/>
          <w:sz w:val="24"/>
        </w:rPr>
      </w:pPr>
    </w:p>
    <w:p w14:paraId="40F12BE9" w14:textId="195ACA61" w:rsidR="00591DA0" w:rsidRPr="00591DA0" w:rsidRDefault="00591DA0" w:rsidP="0017664C">
      <w:pPr>
        <w:widowControl w:val="0"/>
        <w:numPr>
          <w:ilvl w:val="0"/>
          <w:numId w:val="43"/>
        </w:numPr>
        <w:ind w:left="1440"/>
        <w:rPr>
          <w:rFonts w:asciiTheme="minorHAnsi" w:hAnsiTheme="minorHAnsi" w:cstheme="minorHAnsi"/>
          <w:sz w:val="24"/>
        </w:rPr>
      </w:pPr>
      <w:r w:rsidRPr="00591DA0">
        <w:rPr>
          <w:rFonts w:asciiTheme="minorHAnsi" w:hAnsiTheme="minorHAnsi" w:cstheme="minorHAnsi"/>
          <w:sz w:val="24"/>
        </w:rPr>
        <w:t>Items thrown on the ground by a suspect.</w:t>
      </w:r>
      <w:r>
        <w:rPr>
          <w:rStyle w:val="FootnoteReference"/>
          <w:rFonts w:asciiTheme="minorHAnsi" w:hAnsiTheme="minorHAnsi" w:cstheme="minorHAnsi"/>
          <w:sz w:val="24"/>
        </w:rPr>
        <w:footnoteReference w:id="54"/>
      </w:r>
    </w:p>
    <w:p w14:paraId="253517D2" w14:textId="77777777" w:rsidR="00591DA0" w:rsidRDefault="00591DA0" w:rsidP="00591DA0">
      <w:pPr>
        <w:pStyle w:val="ListParagraph"/>
        <w:rPr>
          <w:rFonts w:asciiTheme="minorHAnsi" w:hAnsiTheme="minorHAnsi"/>
          <w:sz w:val="24"/>
        </w:rPr>
      </w:pPr>
    </w:p>
    <w:p w14:paraId="00DF98D4" w14:textId="77FA930F" w:rsidR="00591DA0" w:rsidRPr="00CA2208" w:rsidRDefault="00591DA0" w:rsidP="0017664C">
      <w:pPr>
        <w:pStyle w:val="ListParagraph"/>
        <w:numPr>
          <w:ilvl w:val="0"/>
          <w:numId w:val="3"/>
        </w:numPr>
        <w:ind w:left="1080"/>
        <w:rPr>
          <w:rFonts w:ascii="Arial" w:hAnsi="Arial" w:cs="Arial"/>
          <w:sz w:val="24"/>
          <w:u w:val="single"/>
        </w:rPr>
      </w:pPr>
      <w:r>
        <w:rPr>
          <w:rFonts w:ascii="Arial" w:hAnsi="Arial" w:cs="Arial"/>
          <w:sz w:val="24"/>
          <w:u w:val="single"/>
        </w:rPr>
        <w:t>OPEN FIELDS</w:t>
      </w:r>
      <w:r>
        <w:rPr>
          <w:rFonts w:ascii="Arial" w:hAnsi="Arial" w:cs="Arial"/>
          <w:sz w:val="24"/>
        </w:rPr>
        <w:t xml:space="preserve"> </w:t>
      </w:r>
      <w:r>
        <w:rPr>
          <w:rFonts w:asciiTheme="minorHAnsi" w:hAnsiTheme="minorHAnsi" w:cstheme="minorHAnsi"/>
          <w:sz w:val="24"/>
        </w:rPr>
        <w:t>[</w:t>
      </w:r>
      <w:r>
        <w:rPr>
          <w:rFonts w:asciiTheme="minorHAnsi" w:hAnsiTheme="minorHAnsi" w:cstheme="minorHAnsi"/>
          <w:b/>
          <w:color w:val="0000FF"/>
          <w:sz w:val="24"/>
        </w:rPr>
        <w:t>1.2.4 (g)</w:t>
      </w:r>
      <w:r w:rsidRPr="0038020E">
        <w:rPr>
          <w:rFonts w:asciiTheme="minorHAnsi" w:hAnsiTheme="minorHAnsi" w:cstheme="minorHAnsi"/>
          <w:color w:val="auto"/>
          <w:sz w:val="24"/>
        </w:rPr>
        <w:t>]</w:t>
      </w:r>
    </w:p>
    <w:p w14:paraId="1CF69FB6" w14:textId="77777777" w:rsidR="00591DA0" w:rsidRDefault="00591DA0" w:rsidP="00591DA0">
      <w:pPr>
        <w:rPr>
          <w:sz w:val="24"/>
        </w:rPr>
      </w:pPr>
    </w:p>
    <w:p w14:paraId="44FF802A" w14:textId="77777777" w:rsidR="00591DA0" w:rsidRDefault="00591DA0" w:rsidP="0017664C">
      <w:pPr>
        <w:pStyle w:val="ListParagraph"/>
        <w:numPr>
          <w:ilvl w:val="0"/>
          <w:numId w:val="44"/>
        </w:numPr>
        <w:ind w:left="1440"/>
        <w:rPr>
          <w:rFonts w:asciiTheme="minorHAnsi" w:hAnsiTheme="minorHAnsi" w:cstheme="minorHAnsi"/>
          <w:sz w:val="24"/>
        </w:rPr>
      </w:pPr>
      <w:r w:rsidRPr="00591DA0">
        <w:rPr>
          <w:rFonts w:asciiTheme="minorHAnsi" w:hAnsiTheme="minorHAnsi" w:cstheme="minorHAnsi"/>
          <w:sz w:val="24"/>
        </w:rPr>
        <w:t>An open field is that portion of privately owned land surrounding a person’s dwelling that is too remote or removed from the physical dwelling to be considered part of the “house” such that it is protected by the Fourth Amendment.</w:t>
      </w:r>
      <w:r>
        <w:rPr>
          <w:rStyle w:val="FootnoteReference"/>
          <w:rFonts w:asciiTheme="minorHAnsi" w:hAnsiTheme="minorHAnsi" w:cstheme="minorHAnsi"/>
          <w:sz w:val="24"/>
        </w:rPr>
        <w:footnoteReference w:id="55"/>
      </w:r>
      <w:r>
        <w:rPr>
          <w:rFonts w:asciiTheme="minorHAnsi" w:hAnsiTheme="minorHAnsi" w:cstheme="minorHAnsi"/>
          <w:sz w:val="24"/>
        </w:rPr>
        <w:t xml:space="preserve">  </w:t>
      </w:r>
      <w:r w:rsidRPr="00591DA0">
        <w:rPr>
          <w:rFonts w:asciiTheme="minorHAnsi" w:hAnsiTheme="minorHAnsi" w:cstheme="minorHAnsi"/>
          <w:sz w:val="24"/>
        </w:rPr>
        <w:t>The “house” that is protected by the Fourth Amendment includes the grounds and buildings immediately surrounding the dwelling.</w:t>
      </w:r>
      <w:r>
        <w:rPr>
          <w:rStyle w:val="FootnoteReference"/>
          <w:rFonts w:asciiTheme="minorHAnsi" w:hAnsiTheme="minorHAnsi" w:cstheme="minorHAnsi"/>
          <w:sz w:val="24"/>
        </w:rPr>
        <w:footnoteReference w:id="56"/>
      </w:r>
    </w:p>
    <w:p w14:paraId="14A77864" w14:textId="77777777" w:rsidR="00591DA0" w:rsidRDefault="00591DA0" w:rsidP="00591DA0">
      <w:pPr>
        <w:pStyle w:val="ListParagraph"/>
        <w:ind w:left="1440"/>
        <w:rPr>
          <w:rFonts w:asciiTheme="minorHAnsi" w:hAnsiTheme="minorHAnsi" w:cstheme="minorHAnsi"/>
          <w:sz w:val="24"/>
        </w:rPr>
      </w:pPr>
    </w:p>
    <w:p w14:paraId="6DC2B7DE" w14:textId="64604C77" w:rsidR="00591DA0" w:rsidRPr="00591DA0" w:rsidRDefault="00591DA0" w:rsidP="0017664C">
      <w:pPr>
        <w:pStyle w:val="ListParagraph"/>
        <w:numPr>
          <w:ilvl w:val="0"/>
          <w:numId w:val="44"/>
        </w:numPr>
        <w:ind w:left="1440"/>
        <w:rPr>
          <w:rFonts w:asciiTheme="minorHAnsi" w:hAnsiTheme="minorHAnsi" w:cstheme="minorHAnsi"/>
          <w:sz w:val="24"/>
        </w:rPr>
      </w:pPr>
      <w:r w:rsidRPr="00591DA0">
        <w:rPr>
          <w:rFonts w:asciiTheme="minorHAnsi" w:hAnsiTheme="minorHAnsi" w:cstheme="minorHAnsi"/>
          <w:sz w:val="24"/>
        </w:rPr>
        <w:t>Open fields may be searched without a warrant even though the terrain in question is not easily accessible to the public and even though the owner may have posted “No Trespassing” signs and may even have a locked gate.</w:t>
      </w:r>
      <w:r>
        <w:rPr>
          <w:rStyle w:val="FootnoteReference"/>
          <w:rFonts w:asciiTheme="minorHAnsi" w:hAnsiTheme="minorHAnsi" w:cstheme="minorHAnsi"/>
          <w:sz w:val="24"/>
        </w:rPr>
        <w:footnoteReference w:id="57"/>
      </w:r>
    </w:p>
    <w:p w14:paraId="13EC0A39" w14:textId="77777777" w:rsidR="004E48DA" w:rsidRDefault="004E48DA" w:rsidP="004E48DA">
      <w:pPr>
        <w:pStyle w:val="ListParagraph"/>
        <w:rPr>
          <w:rFonts w:asciiTheme="minorHAnsi" w:hAnsiTheme="minorHAnsi"/>
          <w:sz w:val="24"/>
        </w:rPr>
      </w:pPr>
    </w:p>
    <w:p w14:paraId="6150FA7C" w14:textId="151D5DE7" w:rsidR="004E48DA" w:rsidRPr="00CA2208" w:rsidRDefault="004E48DA" w:rsidP="0017664C">
      <w:pPr>
        <w:pStyle w:val="ListParagraph"/>
        <w:numPr>
          <w:ilvl w:val="0"/>
          <w:numId w:val="3"/>
        </w:numPr>
        <w:ind w:left="1080"/>
        <w:rPr>
          <w:rFonts w:ascii="Arial" w:hAnsi="Arial" w:cs="Arial"/>
          <w:sz w:val="24"/>
          <w:u w:val="single"/>
        </w:rPr>
      </w:pPr>
      <w:r>
        <w:rPr>
          <w:rFonts w:ascii="Arial" w:hAnsi="Arial" w:cs="Arial"/>
          <w:sz w:val="24"/>
          <w:u w:val="single"/>
        </w:rPr>
        <w:t>SEARCHES BY PERSONS OTHER THAN LAW ENFORCEMENT OFFICERS</w:t>
      </w:r>
      <w:r>
        <w:rPr>
          <w:rFonts w:ascii="Arial" w:hAnsi="Arial" w:cs="Arial"/>
          <w:sz w:val="24"/>
        </w:rPr>
        <w:t xml:space="preserve"> </w:t>
      </w:r>
      <w:r>
        <w:rPr>
          <w:rFonts w:asciiTheme="minorHAnsi" w:hAnsiTheme="minorHAnsi" w:cstheme="minorHAnsi"/>
          <w:sz w:val="24"/>
        </w:rPr>
        <w:t>[</w:t>
      </w:r>
      <w:r>
        <w:rPr>
          <w:rFonts w:asciiTheme="minorHAnsi" w:hAnsiTheme="minorHAnsi" w:cstheme="minorHAnsi"/>
          <w:b/>
          <w:color w:val="0000FF"/>
          <w:sz w:val="24"/>
        </w:rPr>
        <w:t>1.2.4 (g)</w:t>
      </w:r>
      <w:r w:rsidRPr="0038020E">
        <w:rPr>
          <w:rFonts w:asciiTheme="minorHAnsi" w:hAnsiTheme="minorHAnsi" w:cstheme="minorHAnsi"/>
          <w:color w:val="auto"/>
          <w:sz w:val="24"/>
        </w:rPr>
        <w:t>]</w:t>
      </w:r>
    </w:p>
    <w:p w14:paraId="7AA6465A" w14:textId="77777777" w:rsidR="004E48DA" w:rsidRDefault="004E48DA" w:rsidP="004E48DA">
      <w:pPr>
        <w:rPr>
          <w:sz w:val="24"/>
        </w:rPr>
      </w:pPr>
    </w:p>
    <w:p w14:paraId="4A7260AC" w14:textId="01FA7990" w:rsidR="004E48DA" w:rsidRPr="004E48DA" w:rsidRDefault="004E48DA" w:rsidP="0017664C">
      <w:pPr>
        <w:pStyle w:val="ListParagraph"/>
        <w:numPr>
          <w:ilvl w:val="0"/>
          <w:numId w:val="45"/>
        </w:numPr>
        <w:ind w:left="1440"/>
        <w:rPr>
          <w:sz w:val="24"/>
        </w:rPr>
      </w:pPr>
      <w:r w:rsidRPr="004E48DA">
        <w:rPr>
          <w:rFonts w:ascii="Arial" w:hAnsi="Arial" w:cs="Arial"/>
          <w:b/>
          <w:sz w:val="24"/>
        </w:rPr>
        <w:t>Private Individual</w:t>
      </w:r>
      <w:r w:rsidRPr="004E48DA">
        <w:rPr>
          <w:sz w:val="24"/>
        </w:rPr>
        <w:t xml:space="preserve">: </w:t>
      </w:r>
      <w:r w:rsidRPr="009852F4">
        <w:rPr>
          <w:rFonts w:asciiTheme="minorHAnsi" w:hAnsiTheme="minorHAnsi" w:cstheme="minorHAnsi"/>
          <w:sz w:val="24"/>
        </w:rPr>
        <w:t>Evidence obtained by a private individual, as a result of searching someone else’s property, who is not acting as an employee or agent of the government, is admissible.</w:t>
      </w:r>
      <w:r w:rsidR="00406AFD" w:rsidRPr="009852F4">
        <w:rPr>
          <w:rStyle w:val="FootnoteReference"/>
          <w:rFonts w:asciiTheme="minorHAnsi" w:hAnsiTheme="minorHAnsi" w:cstheme="minorHAnsi"/>
          <w:sz w:val="24"/>
        </w:rPr>
        <w:footnoteReference w:id="58"/>
      </w:r>
    </w:p>
    <w:p w14:paraId="20F38C2A" w14:textId="77777777" w:rsidR="004E48DA" w:rsidRPr="00DF2142" w:rsidRDefault="004E48DA" w:rsidP="004E48DA">
      <w:pPr>
        <w:ind w:left="1440"/>
        <w:rPr>
          <w:sz w:val="24"/>
        </w:rPr>
      </w:pPr>
    </w:p>
    <w:p w14:paraId="3A54ED64" w14:textId="67EF96E8" w:rsidR="004E48DA" w:rsidRPr="004E48DA" w:rsidRDefault="004E48DA" w:rsidP="0017664C">
      <w:pPr>
        <w:pStyle w:val="ListParagraph"/>
        <w:numPr>
          <w:ilvl w:val="0"/>
          <w:numId w:val="45"/>
        </w:numPr>
        <w:ind w:left="1440"/>
        <w:rPr>
          <w:sz w:val="24"/>
        </w:rPr>
      </w:pPr>
      <w:r w:rsidRPr="004E48DA">
        <w:rPr>
          <w:rFonts w:ascii="Arial" w:hAnsi="Arial" w:cs="Arial"/>
          <w:b/>
          <w:sz w:val="24"/>
        </w:rPr>
        <w:t>Police Officer Acting as Security Guard</w:t>
      </w:r>
      <w:r w:rsidRPr="004E48DA">
        <w:rPr>
          <w:sz w:val="24"/>
        </w:rPr>
        <w:t xml:space="preserve">: </w:t>
      </w:r>
      <w:r w:rsidRPr="009852F4">
        <w:rPr>
          <w:rFonts w:asciiTheme="minorHAnsi" w:hAnsiTheme="minorHAnsi" w:cstheme="minorHAnsi"/>
          <w:sz w:val="24"/>
        </w:rPr>
        <w:t>Evidence discovered as a result of the warrantless search conducted by a police officer acting as a private security guard is not admissible if [s]he acts beyond the scope of the private employer's business.</w:t>
      </w:r>
      <w:r w:rsidR="00406AFD" w:rsidRPr="009852F4">
        <w:rPr>
          <w:rStyle w:val="FootnoteReference"/>
          <w:rFonts w:asciiTheme="minorHAnsi" w:hAnsiTheme="minorHAnsi" w:cstheme="minorHAnsi"/>
          <w:sz w:val="24"/>
        </w:rPr>
        <w:footnoteReference w:id="59"/>
      </w:r>
    </w:p>
    <w:sectPr w:rsidR="004E48DA" w:rsidRPr="004E48D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65797" w14:textId="77777777" w:rsidR="00AD646A" w:rsidRDefault="00AD646A" w:rsidP="00D4137F">
      <w:r>
        <w:separator/>
      </w:r>
    </w:p>
  </w:endnote>
  <w:endnote w:type="continuationSeparator" w:id="0">
    <w:p w14:paraId="1548B470" w14:textId="77777777" w:rsidR="00AD646A" w:rsidRDefault="00AD646A" w:rsidP="00D4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350462007"/>
      <w:docPartObj>
        <w:docPartGallery w:val="Page Numbers (Bottom of Page)"/>
        <w:docPartUnique/>
      </w:docPartObj>
    </w:sdtPr>
    <w:sdtEndPr/>
    <w:sdtContent>
      <w:sdt>
        <w:sdtPr>
          <w:rPr>
            <w:rFonts w:ascii="Arial" w:hAnsi="Arial" w:cs="Arial"/>
            <w:sz w:val="24"/>
            <w:szCs w:val="24"/>
          </w:rPr>
          <w:id w:val="-1769616900"/>
          <w:docPartObj>
            <w:docPartGallery w:val="Page Numbers (Top of Page)"/>
            <w:docPartUnique/>
          </w:docPartObj>
        </w:sdtPr>
        <w:sdtEndPr/>
        <w:sdtContent>
          <w:p w14:paraId="0D90A445" w14:textId="3D50FC3C" w:rsidR="00B137B9" w:rsidRPr="00911661" w:rsidRDefault="00B137B9">
            <w:pPr>
              <w:pStyle w:val="Footer"/>
              <w:jc w:val="right"/>
              <w:rPr>
                <w:rFonts w:ascii="Arial" w:hAnsi="Arial" w:cs="Arial"/>
                <w:sz w:val="24"/>
                <w:szCs w:val="24"/>
              </w:rPr>
            </w:pPr>
            <w:r w:rsidRPr="00911661">
              <w:rPr>
                <w:rFonts w:ascii="Arial" w:hAnsi="Arial" w:cs="Arial"/>
                <w:sz w:val="24"/>
                <w:szCs w:val="24"/>
              </w:rPr>
              <w:t xml:space="preserve">Page </w:t>
            </w:r>
            <w:r w:rsidRPr="00911661">
              <w:rPr>
                <w:rFonts w:ascii="Arial" w:hAnsi="Arial" w:cs="Arial"/>
                <w:bCs/>
                <w:sz w:val="24"/>
                <w:szCs w:val="24"/>
              </w:rPr>
              <w:fldChar w:fldCharType="begin"/>
            </w:r>
            <w:r w:rsidRPr="00911661">
              <w:rPr>
                <w:rFonts w:ascii="Arial" w:hAnsi="Arial" w:cs="Arial"/>
                <w:bCs/>
                <w:sz w:val="24"/>
                <w:szCs w:val="24"/>
              </w:rPr>
              <w:instrText xml:space="preserve"> PAGE </w:instrText>
            </w:r>
            <w:r w:rsidRPr="00911661">
              <w:rPr>
                <w:rFonts w:ascii="Arial" w:hAnsi="Arial" w:cs="Arial"/>
                <w:bCs/>
                <w:sz w:val="24"/>
                <w:szCs w:val="24"/>
              </w:rPr>
              <w:fldChar w:fldCharType="separate"/>
            </w:r>
            <w:r w:rsidR="00385E5D">
              <w:rPr>
                <w:rFonts w:ascii="Arial" w:hAnsi="Arial" w:cs="Arial"/>
                <w:bCs/>
                <w:noProof/>
                <w:sz w:val="24"/>
                <w:szCs w:val="24"/>
              </w:rPr>
              <w:t>3</w:t>
            </w:r>
            <w:r w:rsidRPr="00911661">
              <w:rPr>
                <w:rFonts w:ascii="Arial" w:hAnsi="Arial" w:cs="Arial"/>
                <w:bCs/>
                <w:sz w:val="24"/>
                <w:szCs w:val="24"/>
              </w:rPr>
              <w:fldChar w:fldCharType="end"/>
            </w:r>
            <w:r w:rsidRPr="00911661">
              <w:rPr>
                <w:rFonts w:ascii="Arial" w:hAnsi="Arial" w:cs="Arial"/>
                <w:sz w:val="24"/>
                <w:szCs w:val="24"/>
              </w:rPr>
              <w:t xml:space="preserve"> of </w:t>
            </w:r>
            <w:r w:rsidRPr="00911661">
              <w:rPr>
                <w:rFonts w:ascii="Arial" w:hAnsi="Arial" w:cs="Arial"/>
                <w:bCs/>
                <w:sz w:val="24"/>
                <w:szCs w:val="24"/>
              </w:rPr>
              <w:fldChar w:fldCharType="begin"/>
            </w:r>
            <w:r w:rsidRPr="00911661">
              <w:rPr>
                <w:rFonts w:ascii="Arial" w:hAnsi="Arial" w:cs="Arial"/>
                <w:bCs/>
                <w:sz w:val="24"/>
                <w:szCs w:val="24"/>
              </w:rPr>
              <w:instrText xml:space="preserve"> NUMPAGES  </w:instrText>
            </w:r>
            <w:r w:rsidRPr="00911661">
              <w:rPr>
                <w:rFonts w:ascii="Arial" w:hAnsi="Arial" w:cs="Arial"/>
                <w:bCs/>
                <w:sz w:val="24"/>
                <w:szCs w:val="24"/>
              </w:rPr>
              <w:fldChar w:fldCharType="separate"/>
            </w:r>
            <w:r w:rsidR="00385E5D">
              <w:rPr>
                <w:rFonts w:ascii="Arial" w:hAnsi="Arial" w:cs="Arial"/>
                <w:bCs/>
                <w:noProof/>
                <w:sz w:val="24"/>
                <w:szCs w:val="24"/>
              </w:rPr>
              <w:t>20</w:t>
            </w:r>
            <w:r w:rsidRPr="00911661">
              <w:rPr>
                <w:rFonts w:ascii="Arial" w:hAnsi="Arial" w:cs="Arial"/>
                <w:bCs/>
                <w:sz w:val="24"/>
                <w:szCs w:val="24"/>
              </w:rPr>
              <w:fldChar w:fldCharType="end"/>
            </w:r>
          </w:p>
        </w:sdtContent>
      </w:sdt>
    </w:sdtContent>
  </w:sdt>
  <w:p w14:paraId="1A5C462D" w14:textId="77777777" w:rsidR="00B137B9" w:rsidRDefault="00B13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04723" w14:textId="77777777" w:rsidR="00AD646A" w:rsidRDefault="00AD646A" w:rsidP="00D4137F">
      <w:r>
        <w:separator/>
      </w:r>
    </w:p>
  </w:footnote>
  <w:footnote w:type="continuationSeparator" w:id="0">
    <w:p w14:paraId="58B4912E" w14:textId="77777777" w:rsidR="00AD646A" w:rsidRDefault="00AD646A" w:rsidP="00D4137F">
      <w:r>
        <w:continuationSeparator/>
      </w:r>
    </w:p>
  </w:footnote>
  <w:footnote w:id="1">
    <w:p w14:paraId="3FCBF3B2" w14:textId="0D26C4BA" w:rsidR="00B137B9" w:rsidRPr="0017664C" w:rsidRDefault="00B137B9">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Stoner v. California</w:t>
      </w:r>
      <w:r w:rsidRPr="0017664C">
        <w:rPr>
          <w:rFonts w:ascii="Arial" w:hAnsi="Arial" w:cs="Arial"/>
        </w:rPr>
        <w:t>, 376 U.S. 483, 84 S.Ct. 889 (1964).</w:t>
      </w:r>
    </w:p>
  </w:footnote>
  <w:footnote w:id="2">
    <w:p w14:paraId="3B0A276E" w14:textId="15D815B5" w:rsidR="00B137B9" w:rsidRPr="0017664C" w:rsidRDefault="00B137B9">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U.S. v. Campbell</w:t>
      </w:r>
      <w:r w:rsidRPr="0017664C">
        <w:rPr>
          <w:rFonts w:ascii="Arial" w:hAnsi="Arial" w:cs="Arial"/>
          <w:i/>
        </w:rPr>
        <w:t>,</w:t>
      </w:r>
      <w:r w:rsidRPr="0017664C">
        <w:rPr>
          <w:rFonts w:ascii="Arial" w:hAnsi="Arial" w:cs="Arial"/>
        </w:rPr>
        <w:t xml:space="preserve"> 581 F.2d 22 (C.A. NY).</w:t>
      </w:r>
    </w:p>
  </w:footnote>
  <w:footnote w:id="3">
    <w:p w14:paraId="68C0D1E1" w14:textId="2340324C" w:rsidR="00B137B9" w:rsidRPr="0017664C" w:rsidRDefault="00B137B9">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Warden v. Hayden</w:t>
      </w:r>
      <w:r w:rsidRPr="0017664C">
        <w:rPr>
          <w:rFonts w:ascii="Arial" w:hAnsi="Arial" w:cs="Arial"/>
        </w:rPr>
        <w:t>, 387 U.S. 294, 87 S.Ct. 1642 (1967).</w:t>
      </w:r>
    </w:p>
  </w:footnote>
  <w:footnote w:id="4">
    <w:p w14:paraId="60C37A9E" w14:textId="5E077942" w:rsidR="00B137B9" w:rsidRPr="0017664C" w:rsidRDefault="00B137B9">
      <w:pPr>
        <w:pStyle w:val="FootnoteText"/>
        <w:rPr>
          <w:rFonts w:ascii="Arial" w:hAnsi="Arial" w:cs="Arial"/>
        </w:rPr>
      </w:pPr>
      <w:r w:rsidRPr="0017664C">
        <w:rPr>
          <w:rStyle w:val="FootnoteReference"/>
          <w:rFonts w:ascii="Arial" w:hAnsi="Arial" w:cs="Arial"/>
        </w:rPr>
        <w:footnoteRef/>
      </w:r>
      <w:r w:rsidR="00585F37" w:rsidRPr="0017664C">
        <w:rPr>
          <w:rFonts w:ascii="Arial" w:hAnsi="Arial" w:cs="Arial"/>
        </w:rPr>
        <w:t xml:space="preserve"> G.L. c. 276, section 3A; </w:t>
      </w:r>
      <w:r w:rsidR="00585F37" w:rsidRPr="0017664C">
        <w:rPr>
          <w:rFonts w:ascii="Arial" w:hAnsi="Arial" w:cs="Arial"/>
          <w:u w:val="single"/>
        </w:rPr>
        <w:t>Commonwealth v. Cromer</w:t>
      </w:r>
      <w:r w:rsidR="00585F37" w:rsidRPr="0017664C">
        <w:rPr>
          <w:rFonts w:ascii="Arial" w:hAnsi="Arial" w:cs="Arial"/>
        </w:rPr>
        <w:t>, 365 Mass. 519 (1974).</w:t>
      </w:r>
    </w:p>
  </w:footnote>
  <w:footnote w:id="5">
    <w:p w14:paraId="5E8B6325" w14:textId="647C74C7" w:rsidR="00B137B9" w:rsidRPr="0017664C" w:rsidRDefault="00B137B9">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Commonwealth v. Grimshaw</w:t>
      </w:r>
      <w:r w:rsidRPr="0017664C">
        <w:rPr>
          <w:rFonts w:ascii="Arial" w:hAnsi="Arial" w:cs="Arial"/>
        </w:rPr>
        <w:t>, 413 Mass. 73, 595 N.E.2d 302 (1992).</w:t>
      </w:r>
    </w:p>
  </w:footnote>
  <w:footnote w:id="6">
    <w:p w14:paraId="1F8BA6D1" w14:textId="32DDE90B" w:rsidR="00B137B9" w:rsidRPr="0017664C" w:rsidRDefault="00B137B9">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Richards v. Wisconsin</w:t>
      </w:r>
      <w:r w:rsidRPr="0017664C">
        <w:rPr>
          <w:rFonts w:ascii="Arial" w:hAnsi="Arial" w:cs="Arial"/>
        </w:rPr>
        <w:t xml:space="preserve">, 117 S.Ct. 1416 (1997); </w:t>
      </w:r>
      <w:r w:rsidRPr="0017664C">
        <w:rPr>
          <w:rFonts w:ascii="Arial" w:hAnsi="Arial" w:cs="Arial"/>
          <w:u w:val="single"/>
        </w:rPr>
        <w:t>Commonwealth v. Gondola</w:t>
      </w:r>
      <w:r w:rsidRPr="0017664C">
        <w:rPr>
          <w:rFonts w:ascii="Arial" w:hAnsi="Arial" w:cs="Arial"/>
        </w:rPr>
        <w:t>, 28 Mass. App. Ct. 286, 550 N.E.2d 880 (1990).</w:t>
      </w:r>
    </w:p>
  </w:footnote>
  <w:footnote w:id="7">
    <w:p w14:paraId="7EC7BA04" w14:textId="4C9A310C" w:rsidR="00B137B9" w:rsidRPr="0017664C" w:rsidRDefault="00B137B9">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Commonwealth v. Sepulveda</w:t>
      </w:r>
      <w:r w:rsidRPr="0017664C">
        <w:rPr>
          <w:rFonts w:ascii="Arial" w:hAnsi="Arial" w:cs="Arial"/>
        </w:rPr>
        <w:t>, 406 Mass. 180, 546 N.E.2d 879 (1989).</w:t>
      </w:r>
    </w:p>
  </w:footnote>
  <w:footnote w:id="8">
    <w:p w14:paraId="4A546FC3" w14:textId="2DC472AE" w:rsidR="00B137B9" w:rsidRPr="0017664C" w:rsidRDefault="00B137B9">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Commonwealth v. Antwine</w:t>
      </w:r>
      <w:r w:rsidRPr="0017664C">
        <w:rPr>
          <w:rFonts w:ascii="Arial" w:hAnsi="Arial" w:cs="Arial"/>
        </w:rPr>
        <w:t>, 417 Mass. 637, 632 N.E.2d 818 (1994).</w:t>
      </w:r>
    </w:p>
  </w:footnote>
  <w:footnote w:id="9">
    <w:p w14:paraId="191CFCE8" w14:textId="55938D5B" w:rsidR="001C29D5" w:rsidRPr="0017664C" w:rsidRDefault="001C29D5">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Commonwealth v. Chamberlin</w:t>
      </w:r>
      <w:r w:rsidRPr="0017664C">
        <w:rPr>
          <w:rFonts w:ascii="Arial" w:hAnsi="Arial" w:cs="Arial"/>
        </w:rPr>
        <w:t>, 86 Mass.App.Ct. 705 (2014).</w:t>
      </w:r>
    </w:p>
  </w:footnote>
  <w:footnote w:id="10">
    <w:p w14:paraId="1E1A0884" w14:textId="2CB8F9F8" w:rsidR="00B137B9" w:rsidRPr="0017664C" w:rsidRDefault="00B137B9" w:rsidP="00970817">
      <w:pPr>
        <w:pStyle w:val="EndnoteText"/>
        <w:rPr>
          <w:rFonts w:ascii="Arial" w:hAnsi="Arial" w:cs="Arial"/>
        </w:rPr>
      </w:pPr>
      <w:r w:rsidRPr="0017664C">
        <w:rPr>
          <w:rStyle w:val="FootnoteReference"/>
          <w:rFonts w:ascii="Arial" w:hAnsi="Arial" w:cs="Arial"/>
        </w:rPr>
        <w:footnoteRef/>
      </w:r>
      <w:r w:rsidRPr="0017664C">
        <w:rPr>
          <w:rFonts w:ascii="Arial" w:hAnsi="Arial" w:cs="Arial"/>
        </w:rPr>
        <w:t xml:space="preserve"> G.L. c. 276, section 3A.</w:t>
      </w:r>
    </w:p>
  </w:footnote>
  <w:footnote w:id="11">
    <w:p w14:paraId="305337EF" w14:textId="711C4D3B" w:rsidR="00B137B9" w:rsidRPr="0017664C" w:rsidRDefault="00B137B9">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Commonwealth v. Bond</w:t>
      </w:r>
      <w:r w:rsidRPr="0017664C">
        <w:rPr>
          <w:rFonts w:ascii="Arial" w:hAnsi="Arial" w:cs="Arial"/>
        </w:rPr>
        <w:t>, 375 Mass. 201, 375 N.E.2d 1214 (1978).</w:t>
      </w:r>
    </w:p>
  </w:footnote>
  <w:footnote w:id="12">
    <w:p w14:paraId="18DB5F24" w14:textId="461583FE" w:rsidR="00B137B9" w:rsidRPr="0017664C" w:rsidRDefault="00B137B9">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Ybarra v. Illinois</w:t>
      </w:r>
      <w:r w:rsidRPr="0017664C">
        <w:rPr>
          <w:rFonts w:ascii="Arial" w:hAnsi="Arial" w:cs="Arial"/>
        </w:rPr>
        <w:t>, 444 U.S. 85, 100 S.Ct. 338 (1979).</w:t>
      </w:r>
    </w:p>
  </w:footnote>
  <w:footnote w:id="13">
    <w:p w14:paraId="528E490A" w14:textId="6F923F9E" w:rsidR="00B137B9" w:rsidRPr="0017664C" w:rsidRDefault="00B137B9" w:rsidP="00C70940">
      <w:pPr>
        <w:pStyle w:val="EndnoteText"/>
        <w:rPr>
          <w:rFonts w:ascii="Arial" w:hAnsi="Arial" w:cs="Arial"/>
        </w:rPr>
      </w:pPr>
      <w:r w:rsidRPr="0017664C">
        <w:rPr>
          <w:rStyle w:val="FootnoteReference"/>
          <w:rFonts w:ascii="Arial" w:hAnsi="Arial" w:cs="Arial"/>
        </w:rPr>
        <w:footnoteRef/>
      </w:r>
      <w:r w:rsidRPr="0017664C">
        <w:rPr>
          <w:rFonts w:ascii="Arial" w:hAnsi="Arial" w:cs="Arial"/>
        </w:rPr>
        <w:t xml:space="preserve"> G.L. c. 276, section 1.</w:t>
      </w:r>
    </w:p>
  </w:footnote>
  <w:footnote w:id="14">
    <w:p w14:paraId="63BA66D4" w14:textId="5F6EA3D7" w:rsidR="00B137B9" w:rsidRPr="0017664C" w:rsidRDefault="00B137B9">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Maryland v. Buie</w:t>
      </w:r>
      <w:r w:rsidRPr="0017664C">
        <w:rPr>
          <w:rFonts w:ascii="Arial" w:hAnsi="Arial" w:cs="Arial"/>
        </w:rPr>
        <w:t>, 494 U.S. 325, 110 S.Ct. 1093 (1990).</w:t>
      </w:r>
    </w:p>
  </w:footnote>
  <w:footnote w:id="15">
    <w:p w14:paraId="774DF989" w14:textId="58FFCFF7" w:rsidR="00B137B9" w:rsidRPr="0017664C" w:rsidRDefault="00B137B9">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Commonwealth v. Bowden</w:t>
      </w:r>
      <w:r w:rsidRPr="0017664C">
        <w:rPr>
          <w:rFonts w:ascii="Arial" w:hAnsi="Arial" w:cs="Arial"/>
        </w:rPr>
        <w:t>, 379 Mass. 472, 399 N.E.2d 482 (1980).</w:t>
      </w:r>
    </w:p>
  </w:footnote>
  <w:footnote w:id="16">
    <w:p w14:paraId="37394326" w14:textId="43215078" w:rsidR="00B137B9" w:rsidRPr="0017664C" w:rsidRDefault="00B137B9">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Warden v. Hayden</w:t>
      </w:r>
      <w:r w:rsidRPr="0017664C">
        <w:rPr>
          <w:rFonts w:ascii="Arial" w:hAnsi="Arial" w:cs="Arial"/>
        </w:rPr>
        <w:t xml:space="preserve">, 387 U.S. 294, 87 S.Ct. 1642 (1967); </w:t>
      </w:r>
      <w:r w:rsidRPr="0017664C">
        <w:rPr>
          <w:rFonts w:ascii="Arial" w:hAnsi="Arial" w:cs="Arial"/>
          <w:u w:val="single"/>
        </w:rPr>
        <w:t>Commonwealth v. Moran</w:t>
      </w:r>
      <w:r w:rsidRPr="0017664C">
        <w:rPr>
          <w:rFonts w:ascii="Arial" w:hAnsi="Arial" w:cs="Arial"/>
        </w:rPr>
        <w:t>, 370 Mass. 10, 345 N.E.2d 380 (1976).</w:t>
      </w:r>
    </w:p>
  </w:footnote>
  <w:footnote w:id="17">
    <w:p w14:paraId="28F96538" w14:textId="37D8ACCA" w:rsidR="00B137B9" w:rsidRPr="0017664C" w:rsidRDefault="00B137B9">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Thurlow v. Crossman</w:t>
      </w:r>
      <w:r w:rsidRPr="0017664C">
        <w:rPr>
          <w:rFonts w:ascii="Arial" w:hAnsi="Arial" w:cs="Arial"/>
        </w:rPr>
        <w:t>, 336 Mass. 248, 143 N.E.2d 812 (1957).</w:t>
      </w:r>
    </w:p>
  </w:footnote>
  <w:footnote w:id="18">
    <w:p w14:paraId="2FF63B96" w14:textId="0DA0B3E4" w:rsidR="00B137B9" w:rsidRPr="0017664C" w:rsidRDefault="00B137B9">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Commonwealth v. Guaba</w:t>
      </w:r>
      <w:r w:rsidRPr="0017664C">
        <w:rPr>
          <w:rFonts w:ascii="Arial" w:hAnsi="Arial" w:cs="Arial"/>
        </w:rPr>
        <w:t>, 417 Mass. 746, 632 N.E.2d 1217 (1994).</w:t>
      </w:r>
    </w:p>
  </w:footnote>
  <w:footnote w:id="19">
    <w:p w14:paraId="6C2AC1AB" w14:textId="0789CEDD" w:rsidR="00B137B9" w:rsidRPr="0017664C" w:rsidRDefault="00B137B9">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Michigan v. Tyler</w:t>
      </w:r>
      <w:r w:rsidRPr="0017664C">
        <w:rPr>
          <w:rFonts w:ascii="Arial" w:hAnsi="Arial" w:cs="Arial"/>
        </w:rPr>
        <w:t xml:space="preserve">, 436 U.S. 499, 98 S.Ct. 1942 (1978); </w:t>
      </w:r>
      <w:r w:rsidRPr="0017664C">
        <w:rPr>
          <w:rFonts w:ascii="Arial" w:hAnsi="Arial" w:cs="Arial"/>
          <w:u w:val="single"/>
        </w:rPr>
        <w:t>Michigan v. Clifford</w:t>
      </w:r>
      <w:r w:rsidRPr="0017664C">
        <w:rPr>
          <w:rFonts w:ascii="Arial" w:hAnsi="Arial" w:cs="Arial"/>
        </w:rPr>
        <w:t>, 464 U.S. 287, 104 S.Ct. 641 (1984).</w:t>
      </w:r>
    </w:p>
  </w:footnote>
  <w:footnote w:id="20">
    <w:p w14:paraId="2646F609" w14:textId="2C2E5F5C" w:rsidR="00B137B9" w:rsidRPr="0017664C" w:rsidRDefault="00B137B9">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Commonwealth v. Marchione</w:t>
      </w:r>
      <w:r w:rsidRPr="0017664C">
        <w:rPr>
          <w:rFonts w:ascii="Arial" w:hAnsi="Arial" w:cs="Arial"/>
        </w:rPr>
        <w:t>, 384 Mass. 8, 422 N.E.2d 1361 (1981).</w:t>
      </w:r>
    </w:p>
  </w:footnote>
  <w:footnote w:id="21">
    <w:p w14:paraId="06EAB978" w14:textId="71D0AEF1" w:rsidR="00B137B9" w:rsidRPr="0017664C" w:rsidRDefault="00B137B9">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U.S. v. Santana</w:t>
      </w:r>
      <w:r w:rsidRPr="0017664C">
        <w:rPr>
          <w:rFonts w:ascii="Arial" w:hAnsi="Arial" w:cs="Arial"/>
        </w:rPr>
        <w:t xml:space="preserve">, 427 U.S. 39, 96 S.Ct. 2406 (1976); </w:t>
      </w:r>
      <w:r w:rsidRPr="0017664C">
        <w:rPr>
          <w:rFonts w:ascii="Arial" w:hAnsi="Arial" w:cs="Arial"/>
          <w:u w:val="single"/>
        </w:rPr>
        <w:t>Commonwealth v. Moran</w:t>
      </w:r>
      <w:r w:rsidRPr="0017664C">
        <w:rPr>
          <w:rFonts w:ascii="Arial" w:hAnsi="Arial" w:cs="Arial"/>
        </w:rPr>
        <w:t>, 370 Mass. 10, 345 N.E.2d 380 (1976).</w:t>
      </w:r>
    </w:p>
  </w:footnote>
  <w:footnote w:id="22">
    <w:p w14:paraId="188ABC68" w14:textId="6C33FCF3" w:rsidR="0093424C" w:rsidRPr="0017664C" w:rsidRDefault="0093424C">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Commonwealth v. Jewett</w:t>
      </w:r>
      <w:r w:rsidRPr="0017664C">
        <w:rPr>
          <w:rFonts w:ascii="Arial" w:hAnsi="Arial" w:cs="Arial"/>
        </w:rPr>
        <w:t>, 471 Mass. 624 (2015).</w:t>
      </w:r>
    </w:p>
  </w:footnote>
  <w:footnote w:id="23">
    <w:p w14:paraId="394F4FC8" w14:textId="3E08D1FC" w:rsidR="00B137B9" w:rsidRPr="0017664C" w:rsidRDefault="00B137B9">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U.S. v. Adams</w:t>
      </w:r>
      <w:r w:rsidRPr="0017664C">
        <w:rPr>
          <w:rFonts w:ascii="Arial" w:hAnsi="Arial" w:cs="Arial"/>
        </w:rPr>
        <w:t>, 621 F.2d 41 (1st Cir. 1980).</w:t>
      </w:r>
    </w:p>
  </w:footnote>
  <w:footnote w:id="24">
    <w:p w14:paraId="5948FCD6" w14:textId="3E4C5AC5" w:rsidR="00B137B9" w:rsidRPr="0017664C" w:rsidRDefault="00B137B9">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U.S. v. Matlock</w:t>
      </w:r>
      <w:r w:rsidRPr="0017664C">
        <w:rPr>
          <w:rFonts w:ascii="Arial" w:hAnsi="Arial" w:cs="Arial"/>
        </w:rPr>
        <w:t xml:space="preserve">, 415 </w:t>
      </w:r>
      <w:smartTag w:uri="urn:schemas-microsoft-com:office:smarttags" w:element="country-region">
        <w:r w:rsidRPr="0017664C">
          <w:rPr>
            <w:rFonts w:ascii="Arial" w:hAnsi="Arial" w:cs="Arial"/>
          </w:rPr>
          <w:t>U.S.</w:t>
        </w:r>
      </w:smartTag>
      <w:r w:rsidRPr="0017664C">
        <w:rPr>
          <w:rFonts w:ascii="Arial" w:hAnsi="Arial" w:cs="Arial"/>
        </w:rPr>
        <w:t xml:space="preserve"> 164, 94 S.Ct. 988 (1973);  </w:t>
      </w:r>
      <w:r w:rsidRPr="0017664C">
        <w:rPr>
          <w:rFonts w:ascii="Arial" w:hAnsi="Arial" w:cs="Arial"/>
          <w:u w:val="single"/>
        </w:rPr>
        <w:t>Commonwealth v. Maloney</w:t>
      </w:r>
      <w:r w:rsidRPr="0017664C">
        <w:rPr>
          <w:rFonts w:ascii="Arial" w:hAnsi="Arial" w:cs="Arial"/>
        </w:rPr>
        <w:t xml:space="preserve">, 399 </w:t>
      </w:r>
      <w:smartTag w:uri="urn:schemas-microsoft-com:office:smarttags" w:element="State">
        <w:smartTag w:uri="urn:schemas-microsoft-com:office:smarttags" w:element="place">
          <w:r w:rsidRPr="0017664C">
            <w:rPr>
              <w:rFonts w:ascii="Arial" w:hAnsi="Arial" w:cs="Arial"/>
            </w:rPr>
            <w:t>Mass.</w:t>
          </w:r>
        </w:smartTag>
      </w:smartTag>
      <w:r w:rsidRPr="0017664C">
        <w:rPr>
          <w:rFonts w:ascii="Arial" w:hAnsi="Arial" w:cs="Arial"/>
        </w:rPr>
        <w:t xml:space="preserve"> 785, 506 N.E.2d 1147 (1987).</w:t>
      </w:r>
    </w:p>
  </w:footnote>
  <w:footnote w:id="25">
    <w:p w14:paraId="61266A23" w14:textId="585E1CAA" w:rsidR="00B137B9" w:rsidRPr="0017664C" w:rsidRDefault="00B137B9">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Commonwealth v. Martin</w:t>
      </w:r>
      <w:r w:rsidRPr="0017664C">
        <w:rPr>
          <w:rFonts w:ascii="Arial" w:hAnsi="Arial" w:cs="Arial"/>
        </w:rPr>
        <w:t>, 358 Mass.</w:t>
      </w:r>
      <w:r w:rsidR="0093424C" w:rsidRPr="0017664C">
        <w:rPr>
          <w:rFonts w:ascii="Arial" w:hAnsi="Arial" w:cs="Arial"/>
        </w:rPr>
        <w:t xml:space="preserve"> 282, 264 N.E.2d 366 (1970); </w:t>
      </w:r>
      <w:r w:rsidR="0093424C" w:rsidRPr="0017664C">
        <w:rPr>
          <w:rFonts w:ascii="Arial" w:hAnsi="Arial" w:cs="Arial"/>
          <w:u w:val="single"/>
        </w:rPr>
        <w:t>Commonwealth v. Rooney</w:t>
      </w:r>
      <w:r w:rsidR="0093424C" w:rsidRPr="0017664C">
        <w:rPr>
          <w:rFonts w:ascii="Arial" w:hAnsi="Arial" w:cs="Arial"/>
        </w:rPr>
        <w:t>, 365 Mass. 484 (1974).</w:t>
      </w:r>
    </w:p>
  </w:footnote>
  <w:footnote w:id="26">
    <w:p w14:paraId="723C6688" w14:textId="3FF89BFB" w:rsidR="00B137B9" w:rsidRPr="0017664C" w:rsidRDefault="00B137B9">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Commonwealth v. Ortiz</w:t>
      </w:r>
      <w:r w:rsidRPr="0017664C">
        <w:rPr>
          <w:rFonts w:ascii="Arial" w:hAnsi="Arial" w:cs="Arial"/>
          <w:i/>
        </w:rPr>
        <w:t>,</w:t>
      </w:r>
      <w:r w:rsidRPr="0017664C">
        <w:rPr>
          <w:rFonts w:ascii="Arial" w:hAnsi="Arial" w:cs="Arial"/>
        </w:rPr>
        <w:t xml:space="preserve"> 422 Mass. 64, 661 N.E.2d 926 (1996).</w:t>
      </w:r>
    </w:p>
  </w:footnote>
  <w:footnote w:id="27">
    <w:p w14:paraId="7C4B9209" w14:textId="0A858C99" w:rsidR="00B137B9" w:rsidRPr="0017664C" w:rsidRDefault="00B137B9">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U.S. v. DiPrima</w:t>
      </w:r>
      <w:r w:rsidR="006136E3" w:rsidRPr="0017664C">
        <w:rPr>
          <w:rFonts w:ascii="Arial" w:hAnsi="Arial" w:cs="Arial"/>
        </w:rPr>
        <w:t xml:space="preserve">, 472 F.2d 550 (1st Cir. 1973); </w:t>
      </w:r>
      <w:r w:rsidR="006136E3" w:rsidRPr="0017664C">
        <w:rPr>
          <w:rFonts w:ascii="Arial" w:hAnsi="Arial" w:cs="Arial"/>
          <w:u w:val="single"/>
        </w:rPr>
        <w:t>U.S. v. Robinson</w:t>
      </w:r>
      <w:r w:rsidR="006136E3" w:rsidRPr="0017664C">
        <w:rPr>
          <w:rFonts w:ascii="Arial" w:hAnsi="Arial" w:cs="Arial"/>
        </w:rPr>
        <w:t>, 999 F.Supp. 155 (D. Mass. 1998).</w:t>
      </w:r>
    </w:p>
  </w:footnote>
  <w:footnote w:id="28">
    <w:p w14:paraId="567C2D33" w14:textId="21BABF8E" w:rsidR="00461E7E" w:rsidRPr="0017664C" w:rsidRDefault="00461E7E">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Commonwealth v. Rodriguez</w:t>
      </w:r>
      <w:r w:rsidRPr="0017664C">
        <w:rPr>
          <w:rFonts w:ascii="Arial" w:hAnsi="Arial" w:cs="Arial"/>
        </w:rPr>
        <w:t>, 364 Mass. 87 (1973).</w:t>
      </w:r>
    </w:p>
  </w:footnote>
  <w:footnote w:id="29">
    <w:p w14:paraId="5E2E435E" w14:textId="70960DC7" w:rsidR="00B137B9" w:rsidRPr="0017664C" w:rsidRDefault="00B137B9">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Niro v. U.S.</w:t>
      </w:r>
      <w:r w:rsidRPr="0017664C">
        <w:rPr>
          <w:rFonts w:ascii="Arial" w:hAnsi="Arial" w:cs="Arial"/>
        </w:rPr>
        <w:t>, 388 F.2d 535 (1st Cir. 1968).</w:t>
      </w:r>
    </w:p>
  </w:footnote>
  <w:footnote w:id="30">
    <w:p w14:paraId="7A161D5C" w14:textId="1B57B26F" w:rsidR="00461E7E" w:rsidRPr="0017664C" w:rsidRDefault="00461E7E">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Commonwealth v. Ploude</w:t>
      </w:r>
      <w:r w:rsidRPr="0017664C">
        <w:rPr>
          <w:rFonts w:ascii="Arial" w:hAnsi="Arial" w:cs="Arial"/>
        </w:rPr>
        <w:t>, 44 Mass.App.Ct. 137 (1998).</w:t>
      </w:r>
    </w:p>
  </w:footnote>
  <w:footnote w:id="31">
    <w:p w14:paraId="5D7460A9" w14:textId="70326DFE" w:rsidR="00B137B9" w:rsidRPr="0017664C" w:rsidRDefault="00B137B9" w:rsidP="00B137B9">
      <w:pPr>
        <w:pStyle w:val="End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Stoner v. California</w:t>
      </w:r>
      <w:r w:rsidRPr="0017664C">
        <w:rPr>
          <w:rFonts w:ascii="Arial" w:hAnsi="Arial" w:cs="Arial"/>
        </w:rPr>
        <w:t>, 376 U.S. 483, 84 S.Ct. 889 (1964).</w:t>
      </w:r>
    </w:p>
  </w:footnote>
  <w:footnote w:id="32">
    <w:p w14:paraId="5FAF9A8F" w14:textId="7B12DA30" w:rsidR="00B137B9" w:rsidRPr="0017664C" w:rsidRDefault="00B137B9">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Commonwealth v. McGrath</w:t>
      </w:r>
      <w:r w:rsidRPr="0017664C">
        <w:rPr>
          <w:rFonts w:ascii="Arial" w:hAnsi="Arial" w:cs="Arial"/>
        </w:rPr>
        <w:t>, 365 Mass. 631, 310 N.E.2d 601 (1974).</w:t>
      </w:r>
    </w:p>
  </w:footnote>
  <w:footnote w:id="33">
    <w:p w14:paraId="0940A78B" w14:textId="1788CA77" w:rsidR="00B137B9" w:rsidRPr="0017664C" w:rsidRDefault="00B137B9">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Commonwealth v. Sanna</w:t>
      </w:r>
      <w:r w:rsidRPr="0017664C">
        <w:rPr>
          <w:rFonts w:ascii="Arial" w:hAnsi="Arial" w:cs="Arial"/>
        </w:rPr>
        <w:t xml:space="preserve">, 424 </w:t>
      </w:r>
      <w:smartTag w:uri="urn:schemas-microsoft-com:office:smarttags" w:element="State">
        <w:smartTag w:uri="urn:schemas-microsoft-com:office:smarttags" w:element="place">
          <w:r w:rsidRPr="0017664C">
            <w:rPr>
              <w:rFonts w:ascii="Arial" w:hAnsi="Arial" w:cs="Arial"/>
            </w:rPr>
            <w:t>Mass.</w:t>
          </w:r>
        </w:smartTag>
      </w:smartTag>
      <w:r w:rsidRPr="0017664C">
        <w:rPr>
          <w:rFonts w:ascii="Arial" w:hAnsi="Arial" w:cs="Arial"/>
        </w:rPr>
        <w:t xml:space="preserve"> 92, 674 N.E.2d 1067 (1997) (Although there is no legal requirement that a person be advised of their right to refuse to give consent to a police search, this is one of the factors that the court will consider in determining whether the consent was voluntarily given.)</w:t>
      </w:r>
    </w:p>
  </w:footnote>
  <w:footnote w:id="34">
    <w:p w14:paraId="01E9F625" w14:textId="22CEDD47" w:rsidR="00B137B9" w:rsidRPr="0017664C" w:rsidRDefault="00B137B9">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Commonwealth v. Reed</w:t>
      </w:r>
      <w:r w:rsidRPr="0017664C">
        <w:rPr>
          <w:rFonts w:ascii="Arial" w:hAnsi="Arial" w:cs="Arial"/>
        </w:rPr>
        <w:t>, 417 Mass. 558, 631 N.E.2d 552 (1994).</w:t>
      </w:r>
    </w:p>
  </w:footnote>
  <w:footnote w:id="35">
    <w:p w14:paraId="575E1249" w14:textId="55B31755" w:rsidR="0017664C" w:rsidRPr="0017664C" w:rsidRDefault="0017664C">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Commonwealth v. McGrath</w:t>
      </w:r>
      <w:r w:rsidRPr="0017664C">
        <w:rPr>
          <w:rFonts w:ascii="Arial" w:hAnsi="Arial" w:cs="Arial"/>
        </w:rPr>
        <w:t>, 365 Mass. 631 (1974).</w:t>
      </w:r>
    </w:p>
  </w:footnote>
  <w:footnote w:id="36">
    <w:p w14:paraId="5D61B481" w14:textId="6D90789C" w:rsidR="00437990" w:rsidRPr="0017664C" w:rsidRDefault="00437990">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Delaware v. Prouse</w:t>
      </w:r>
      <w:r w:rsidRPr="0017664C">
        <w:rPr>
          <w:rFonts w:ascii="Arial" w:hAnsi="Arial" w:cs="Arial"/>
        </w:rPr>
        <w:t>, 440 U.S. 648, 99 S.Ct. 1391 (1979).</w:t>
      </w:r>
    </w:p>
  </w:footnote>
  <w:footnote w:id="37">
    <w:p w14:paraId="10E1E224" w14:textId="55871214" w:rsidR="00437990" w:rsidRPr="0017664C" w:rsidRDefault="00437990">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Commonwealth v. Gonsalves</w:t>
      </w:r>
      <w:r w:rsidRPr="0017664C">
        <w:rPr>
          <w:rFonts w:ascii="Arial" w:hAnsi="Arial" w:cs="Arial"/>
        </w:rPr>
        <w:t xml:space="preserve">, 429 Mass. 658, 711 N.E.2d 108 (1999) rejecting </w:t>
      </w:r>
      <w:r w:rsidRPr="0017664C">
        <w:rPr>
          <w:rFonts w:ascii="Arial" w:hAnsi="Arial" w:cs="Arial"/>
          <w:u w:val="single"/>
        </w:rPr>
        <w:t>Pennylvania v. Mimms</w:t>
      </w:r>
      <w:r w:rsidRPr="0017664C">
        <w:rPr>
          <w:rFonts w:ascii="Arial" w:hAnsi="Arial" w:cs="Arial"/>
        </w:rPr>
        <w:t xml:space="preserve">, 434 U.S. 106, 98 S.Ct. 330 (1977); </w:t>
      </w:r>
      <w:r w:rsidRPr="0017664C">
        <w:rPr>
          <w:rFonts w:ascii="Arial" w:hAnsi="Arial" w:cs="Arial"/>
          <w:u w:val="single"/>
        </w:rPr>
        <w:t>Commonwealth v. Silva</w:t>
      </w:r>
      <w:r w:rsidRPr="0017664C">
        <w:rPr>
          <w:rFonts w:ascii="Arial" w:hAnsi="Arial" w:cs="Arial"/>
        </w:rPr>
        <w:t>, 366 Mass. 402, 318 N.E.2d 895 (1974).</w:t>
      </w:r>
    </w:p>
  </w:footnote>
  <w:footnote w:id="38">
    <w:p w14:paraId="2D57328A" w14:textId="434B9D4A" w:rsidR="00437990" w:rsidRPr="0017664C" w:rsidRDefault="00437990">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Commonwealth v. Clermy</w:t>
      </w:r>
      <w:r w:rsidRPr="0017664C">
        <w:rPr>
          <w:rFonts w:ascii="Arial" w:hAnsi="Arial" w:cs="Arial"/>
        </w:rPr>
        <w:t>, 37 Mass. App. Ct. 774, 643 N.E.2d 1059 (1995).</w:t>
      </w:r>
    </w:p>
  </w:footnote>
  <w:footnote w:id="39">
    <w:p w14:paraId="36C0224A" w14:textId="636DE902" w:rsidR="00437990" w:rsidRPr="0017664C" w:rsidRDefault="00437990" w:rsidP="00437990">
      <w:pPr>
        <w:pStyle w:val="End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U.S. v. Ross</w:t>
      </w:r>
      <w:r w:rsidRPr="0017664C">
        <w:rPr>
          <w:rFonts w:ascii="Arial" w:hAnsi="Arial" w:cs="Arial"/>
        </w:rPr>
        <w:t xml:space="preserve">, 456 U.S. 798, 102 S.Ct. 2157 (1982); </w:t>
      </w:r>
      <w:r w:rsidRPr="0017664C">
        <w:rPr>
          <w:rFonts w:ascii="Arial" w:hAnsi="Arial" w:cs="Arial"/>
          <w:u w:val="single"/>
        </w:rPr>
        <w:t>Commonwealth v. Cast</w:t>
      </w:r>
      <w:r w:rsidRPr="0017664C">
        <w:rPr>
          <w:rFonts w:ascii="Arial" w:hAnsi="Arial" w:cs="Arial"/>
        </w:rPr>
        <w:t>, 407 Mass. 891, 556 N.E.2d 69 (1990).</w:t>
      </w:r>
    </w:p>
  </w:footnote>
  <w:footnote w:id="40">
    <w:p w14:paraId="5BDA78CC" w14:textId="090BE3BD" w:rsidR="00437990" w:rsidRPr="0017664C" w:rsidRDefault="00437990">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Commonwealth. v. Wunder</w:t>
      </w:r>
      <w:r w:rsidRPr="0017664C">
        <w:rPr>
          <w:rFonts w:ascii="Arial" w:hAnsi="Arial" w:cs="Arial"/>
        </w:rPr>
        <w:t xml:space="preserve">, 407 </w:t>
      </w:r>
      <w:smartTag w:uri="urn:schemas-microsoft-com:office:smarttags" w:element="State">
        <w:smartTag w:uri="urn:schemas-microsoft-com:office:smarttags" w:element="place">
          <w:r w:rsidRPr="0017664C">
            <w:rPr>
              <w:rFonts w:ascii="Arial" w:hAnsi="Arial" w:cs="Arial"/>
            </w:rPr>
            <w:t>Mass.</w:t>
          </w:r>
        </w:smartTag>
      </w:smartTag>
      <w:r w:rsidRPr="0017664C">
        <w:rPr>
          <w:rFonts w:ascii="Arial" w:hAnsi="Arial" w:cs="Arial"/>
        </w:rPr>
        <w:t xml:space="preserve"> 909, 556 N.E.2d 65 (1990).</w:t>
      </w:r>
    </w:p>
  </w:footnote>
  <w:footnote w:id="41">
    <w:p w14:paraId="30E24F02" w14:textId="102A02F7" w:rsidR="00D84DF3" w:rsidRPr="0017664C" w:rsidRDefault="00D84DF3">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Commonwealth v. Ortiz</w:t>
      </w:r>
      <w:r w:rsidRPr="0017664C">
        <w:rPr>
          <w:rFonts w:ascii="Arial" w:hAnsi="Arial" w:cs="Arial"/>
        </w:rPr>
        <w:t xml:space="preserve">, 376 Mass. 349, 380 N.E.2d 669 (1978); </w:t>
      </w:r>
      <w:r w:rsidRPr="0017664C">
        <w:rPr>
          <w:rFonts w:ascii="Arial" w:hAnsi="Arial" w:cs="Arial"/>
          <w:u w:val="single"/>
        </w:rPr>
        <w:t>Commonwealth v. A Juvenile (No.2)</w:t>
      </w:r>
      <w:r w:rsidRPr="0017664C">
        <w:rPr>
          <w:rFonts w:ascii="Arial" w:hAnsi="Arial" w:cs="Arial"/>
        </w:rPr>
        <w:t xml:space="preserve">, 411 Mass. 157, 580 N.E.2d 1014 (1991); </w:t>
      </w:r>
      <w:r w:rsidRPr="0017664C">
        <w:rPr>
          <w:rFonts w:ascii="Arial" w:hAnsi="Arial" w:cs="Arial"/>
          <w:u w:val="single"/>
        </w:rPr>
        <w:t>Commonwealth v. Bakoian</w:t>
      </w:r>
      <w:r w:rsidRPr="0017664C">
        <w:rPr>
          <w:rFonts w:ascii="Arial" w:hAnsi="Arial" w:cs="Arial"/>
        </w:rPr>
        <w:t>, 412 Mass. 295, 588 N.E.2d 667 (1992).</w:t>
      </w:r>
    </w:p>
  </w:footnote>
  <w:footnote w:id="42">
    <w:p w14:paraId="568E4F73" w14:textId="671F51AA" w:rsidR="00D84DF3" w:rsidRPr="0017664C" w:rsidRDefault="00D84DF3">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Commonwealth v. Lanoue</w:t>
      </w:r>
      <w:r w:rsidRPr="0017664C">
        <w:rPr>
          <w:rFonts w:ascii="Arial" w:hAnsi="Arial" w:cs="Arial"/>
        </w:rPr>
        <w:t>, 356 Mass. 337, 251 N.E.2d 894 (1969).</w:t>
      </w:r>
    </w:p>
  </w:footnote>
  <w:footnote w:id="43">
    <w:p w14:paraId="68379D8C" w14:textId="78AB362B" w:rsidR="00D84DF3" w:rsidRPr="0017664C" w:rsidRDefault="00D84DF3">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Commonwealth v. McGeoghegan</w:t>
      </w:r>
      <w:r w:rsidRPr="0017664C">
        <w:rPr>
          <w:rFonts w:ascii="Arial" w:hAnsi="Arial" w:cs="Arial"/>
        </w:rPr>
        <w:t>, 389 Mass. 137, 449 N.E.2d 349 (1983).</w:t>
      </w:r>
    </w:p>
  </w:footnote>
  <w:footnote w:id="44">
    <w:p w14:paraId="1E594C54" w14:textId="6017F416" w:rsidR="00D84DF3" w:rsidRPr="0017664C" w:rsidRDefault="00D84DF3">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Commonwealth v. Cavanaugh</w:t>
      </w:r>
      <w:r w:rsidRPr="0017664C">
        <w:rPr>
          <w:rFonts w:ascii="Arial" w:hAnsi="Arial" w:cs="Arial"/>
          <w:i/>
        </w:rPr>
        <w:t>,</w:t>
      </w:r>
      <w:r w:rsidRPr="0017664C">
        <w:rPr>
          <w:rFonts w:ascii="Arial" w:hAnsi="Arial" w:cs="Arial"/>
        </w:rPr>
        <w:t xml:space="preserve"> 366 Mass. 277, 317 N.E.2d 480 (1974); </w:t>
      </w:r>
      <w:r w:rsidRPr="0017664C">
        <w:rPr>
          <w:rFonts w:ascii="Arial" w:hAnsi="Arial" w:cs="Arial"/>
          <w:u w:val="single"/>
        </w:rPr>
        <w:t>Commonwealth v. Doulette</w:t>
      </w:r>
      <w:r w:rsidRPr="0017664C">
        <w:rPr>
          <w:rFonts w:ascii="Arial" w:hAnsi="Arial" w:cs="Arial"/>
        </w:rPr>
        <w:t>, 414 Mass. 653, 609 N.E.2d 473 (1993).</w:t>
      </w:r>
    </w:p>
  </w:footnote>
  <w:footnote w:id="45">
    <w:p w14:paraId="6C4DCCE5" w14:textId="37E5D734" w:rsidR="00D84DF3" w:rsidRPr="0017664C" w:rsidRDefault="00D84DF3">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Commonwealth v. Gonsalves</w:t>
      </w:r>
      <w:r w:rsidRPr="0017664C">
        <w:rPr>
          <w:rFonts w:ascii="Arial" w:hAnsi="Arial" w:cs="Arial"/>
        </w:rPr>
        <w:t xml:space="preserve">, 429 Mass. 658, 711 N.E.2d 108 (1999) rejecting </w:t>
      </w:r>
      <w:r w:rsidRPr="0017664C">
        <w:rPr>
          <w:rFonts w:ascii="Arial" w:hAnsi="Arial" w:cs="Arial"/>
          <w:u w:val="single"/>
        </w:rPr>
        <w:t>Pennsylvania v. Mimms</w:t>
      </w:r>
      <w:r w:rsidRPr="0017664C">
        <w:rPr>
          <w:rFonts w:ascii="Arial" w:hAnsi="Arial" w:cs="Arial"/>
        </w:rPr>
        <w:t>, 434 U.S. 106, 98 S.Ct. 330 (1977).</w:t>
      </w:r>
    </w:p>
  </w:footnote>
  <w:footnote w:id="46">
    <w:p w14:paraId="6AB436F8" w14:textId="4009DEA9" w:rsidR="00591DA0" w:rsidRPr="0017664C" w:rsidRDefault="00591DA0">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Horton v. California</w:t>
      </w:r>
      <w:r w:rsidRPr="0017664C">
        <w:rPr>
          <w:rFonts w:ascii="Arial" w:hAnsi="Arial" w:cs="Arial"/>
        </w:rPr>
        <w:t>, 496 U.S. 128, 110 S.Ct. 2301 (1990).</w:t>
      </w:r>
    </w:p>
  </w:footnote>
  <w:footnote w:id="47">
    <w:p w14:paraId="1701E13C" w14:textId="3BD2A264" w:rsidR="00591DA0" w:rsidRPr="0017664C" w:rsidRDefault="00591DA0">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Commonwealth v. Accaputo</w:t>
      </w:r>
      <w:r w:rsidRPr="0017664C">
        <w:rPr>
          <w:rFonts w:ascii="Arial" w:hAnsi="Arial" w:cs="Arial"/>
        </w:rPr>
        <w:t>, 380 Mass. 435, 404 N.E.2d 1204 (1980).</w:t>
      </w:r>
    </w:p>
  </w:footnote>
  <w:footnote w:id="48">
    <w:p w14:paraId="49770D53" w14:textId="6D9F8875" w:rsidR="00591DA0" w:rsidRPr="0017664C" w:rsidRDefault="00591DA0">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Id</w:t>
      </w:r>
      <w:r w:rsidRPr="0017664C">
        <w:rPr>
          <w:rFonts w:ascii="Arial" w:hAnsi="Arial" w:cs="Arial"/>
        </w:rPr>
        <w:t>.</w:t>
      </w:r>
    </w:p>
  </w:footnote>
  <w:footnote w:id="49">
    <w:p w14:paraId="140DEFED" w14:textId="3349E277" w:rsidR="00591DA0" w:rsidRPr="0017664C" w:rsidRDefault="00591DA0">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Id</w:t>
      </w:r>
      <w:r w:rsidRPr="0017664C">
        <w:rPr>
          <w:rFonts w:ascii="Arial" w:hAnsi="Arial" w:cs="Arial"/>
        </w:rPr>
        <w:t>.</w:t>
      </w:r>
    </w:p>
  </w:footnote>
  <w:footnote w:id="50">
    <w:p w14:paraId="3BD01D17" w14:textId="6D1157B3" w:rsidR="00591DA0" w:rsidRPr="0017664C" w:rsidRDefault="00591DA0">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Commonwealth v. Scalise</w:t>
      </w:r>
      <w:r w:rsidRPr="0017664C">
        <w:rPr>
          <w:rFonts w:ascii="Arial" w:hAnsi="Arial" w:cs="Arial"/>
        </w:rPr>
        <w:t>, 387 Mass. 413, 439 N.E.2d 818 (1982).</w:t>
      </w:r>
    </w:p>
  </w:footnote>
  <w:footnote w:id="51">
    <w:p w14:paraId="02FBA175" w14:textId="385A310F" w:rsidR="00591DA0" w:rsidRPr="0017664C" w:rsidRDefault="00591DA0">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Commonwealth v Pratt</w:t>
      </w:r>
      <w:r w:rsidRPr="0017664C">
        <w:rPr>
          <w:rFonts w:ascii="Arial" w:hAnsi="Arial" w:cs="Arial"/>
        </w:rPr>
        <w:t>, 407 Mass. 647, 555 N.E.2d 559 (1990).</w:t>
      </w:r>
    </w:p>
  </w:footnote>
  <w:footnote w:id="52">
    <w:p w14:paraId="698F611C" w14:textId="49051BCE" w:rsidR="00591DA0" w:rsidRPr="0017664C" w:rsidRDefault="00591DA0">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Abel v. U.S.</w:t>
      </w:r>
      <w:r w:rsidRPr="0017664C">
        <w:rPr>
          <w:rFonts w:ascii="Arial" w:hAnsi="Arial" w:cs="Arial"/>
        </w:rPr>
        <w:t>, 362 U.S. 217, 80 S.Ct. 683 (1960).</w:t>
      </w:r>
    </w:p>
  </w:footnote>
  <w:footnote w:id="53">
    <w:p w14:paraId="4D1E0DCF" w14:textId="66435494" w:rsidR="00591DA0" w:rsidRPr="0017664C" w:rsidRDefault="00591DA0">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Commonwealth v. Lanigan</w:t>
      </w:r>
      <w:r w:rsidRPr="0017664C">
        <w:rPr>
          <w:rFonts w:ascii="Arial" w:hAnsi="Arial" w:cs="Arial"/>
        </w:rPr>
        <w:t>, 12 Mass. App. Ct. 913, 423 N.E.2d 800 (1981).</w:t>
      </w:r>
    </w:p>
  </w:footnote>
  <w:footnote w:id="54">
    <w:p w14:paraId="4B12AA07" w14:textId="30619BCB" w:rsidR="00591DA0" w:rsidRPr="0017664C" w:rsidRDefault="00591DA0">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Commonwealth v. Wedderburn</w:t>
      </w:r>
      <w:r w:rsidRPr="0017664C">
        <w:rPr>
          <w:rFonts w:ascii="Arial" w:hAnsi="Arial" w:cs="Arial"/>
        </w:rPr>
        <w:t xml:space="preserve">, 36 Mass. App. Ct. 558, 633 N.E.2d 1058 (1995); </w:t>
      </w:r>
      <w:r w:rsidRPr="0017664C">
        <w:rPr>
          <w:rFonts w:ascii="Arial" w:hAnsi="Arial" w:cs="Arial"/>
          <w:u w:val="single"/>
        </w:rPr>
        <w:t>Commonwealth v. Marrero</w:t>
      </w:r>
      <w:r w:rsidRPr="0017664C">
        <w:rPr>
          <w:rFonts w:ascii="Arial" w:hAnsi="Arial" w:cs="Arial"/>
        </w:rPr>
        <w:t>, 414 Mass. 1102, 606 N.E.2d 915 (1992).</w:t>
      </w:r>
    </w:p>
  </w:footnote>
  <w:footnote w:id="55">
    <w:p w14:paraId="7D755751" w14:textId="770968DD" w:rsidR="00591DA0" w:rsidRPr="0017664C" w:rsidRDefault="00591DA0">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Hester v. U.S.</w:t>
      </w:r>
      <w:r w:rsidRPr="0017664C">
        <w:rPr>
          <w:rFonts w:ascii="Arial" w:hAnsi="Arial" w:cs="Arial"/>
        </w:rPr>
        <w:t xml:space="preserve">, 265 U.S. 57, 44 S.Ct. 445 (1924); </w:t>
      </w:r>
      <w:r w:rsidRPr="0017664C">
        <w:rPr>
          <w:rFonts w:ascii="Arial" w:hAnsi="Arial" w:cs="Arial"/>
          <w:u w:val="single"/>
        </w:rPr>
        <w:t>Commonwealth v. John G. Grant &amp; Sons, Inc.</w:t>
      </w:r>
      <w:r w:rsidRPr="0017664C">
        <w:rPr>
          <w:rFonts w:ascii="Arial" w:hAnsi="Arial" w:cs="Arial"/>
          <w:i/>
        </w:rPr>
        <w:t>,</w:t>
      </w:r>
      <w:r w:rsidRPr="0017664C">
        <w:rPr>
          <w:rFonts w:ascii="Arial" w:hAnsi="Arial" w:cs="Arial"/>
        </w:rPr>
        <w:t xml:space="preserve"> 403 Mass. 151, 512 N.E.2d 522 (1988).</w:t>
      </w:r>
    </w:p>
  </w:footnote>
  <w:footnote w:id="56">
    <w:p w14:paraId="6DA1E88A" w14:textId="3502F18A" w:rsidR="00591DA0" w:rsidRPr="0017664C" w:rsidRDefault="00591DA0" w:rsidP="00591DA0">
      <w:pPr>
        <w:pStyle w:val="EndnoteText"/>
        <w:rPr>
          <w:rFonts w:ascii="Arial" w:hAnsi="Arial" w:cs="Arial"/>
          <w:i/>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Rozencrantz v. U.S.</w:t>
      </w:r>
      <w:r w:rsidRPr="0017664C">
        <w:rPr>
          <w:rFonts w:ascii="Arial" w:hAnsi="Arial" w:cs="Arial"/>
          <w:i/>
        </w:rPr>
        <w:t xml:space="preserve">, </w:t>
      </w:r>
      <w:r w:rsidRPr="0017664C">
        <w:rPr>
          <w:rFonts w:ascii="Arial" w:hAnsi="Arial" w:cs="Arial"/>
        </w:rPr>
        <w:t>356 F.2d 310 (1st Cir. 1969).</w:t>
      </w:r>
    </w:p>
  </w:footnote>
  <w:footnote w:id="57">
    <w:p w14:paraId="5D62667E" w14:textId="62AF6D2A" w:rsidR="00591DA0" w:rsidRPr="0017664C" w:rsidRDefault="00591DA0">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Oliver v. U.S.</w:t>
      </w:r>
      <w:r w:rsidRPr="0017664C">
        <w:rPr>
          <w:rFonts w:ascii="Arial" w:hAnsi="Arial" w:cs="Arial"/>
        </w:rPr>
        <w:t xml:space="preserve">, 466 U.S. 170, 104 S.Ct. 1735 (1984); </w:t>
      </w:r>
      <w:r w:rsidRPr="0017664C">
        <w:rPr>
          <w:rFonts w:ascii="Arial" w:hAnsi="Arial" w:cs="Arial"/>
          <w:u w:val="single"/>
        </w:rPr>
        <w:t>Hester v. U.S.</w:t>
      </w:r>
      <w:r w:rsidRPr="0017664C">
        <w:rPr>
          <w:rFonts w:ascii="Arial" w:hAnsi="Arial" w:cs="Arial"/>
        </w:rPr>
        <w:t>, 265 U.S. 57, 44 S.Ct. 445 (1924).</w:t>
      </w:r>
    </w:p>
  </w:footnote>
  <w:footnote w:id="58">
    <w:p w14:paraId="01164A94" w14:textId="2FE41FAF" w:rsidR="00406AFD" w:rsidRPr="0017664C" w:rsidRDefault="00406AFD">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Commonwealth v. Leone</w:t>
      </w:r>
      <w:r w:rsidRPr="0017664C">
        <w:rPr>
          <w:rFonts w:ascii="Arial" w:hAnsi="Arial" w:cs="Arial"/>
        </w:rPr>
        <w:t>, 386 Mass. 329, 435 N.E.2d 1036 (1982).</w:t>
      </w:r>
    </w:p>
  </w:footnote>
  <w:footnote w:id="59">
    <w:p w14:paraId="6D7D2F26" w14:textId="68C14C9A" w:rsidR="00406AFD" w:rsidRPr="0017664C" w:rsidRDefault="00406AFD">
      <w:pPr>
        <w:pStyle w:val="FootnoteText"/>
        <w:rPr>
          <w:rFonts w:ascii="Arial" w:hAnsi="Arial" w:cs="Arial"/>
        </w:rPr>
      </w:pPr>
      <w:r w:rsidRPr="0017664C">
        <w:rPr>
          <w:rStyle w:val="FootnoteReference"/>
          <w:rFonts w:ascii="Arial" w:hAnsi="Arial" w:cs="Arial"/>
        </w:rPr>
        <w:footnoteRef/>
      </w:r>
      <w:r w:rsidRPr="0017664C">
        <w:rPr>
          <w:rFonts w:ascii="Arial" w:hAnsi="Arial" w:cs="Arial"/>
        </w:rPr>
        <w:t xml:space="preserve"> </w:t>
      </w:r>
      <w:r w:rsidRPr="0017664C">
        <w:rPr>
          <w:rFonts w:ascii="Arial" w:hAnsi="Arial" w:cs="Arial"/>
          <w:u w:val="single"/>
        </w:rPr>
        <w:t>Id</w:t>
      </w:r>
      <w:r w:rsidRPr="0017664C">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2291"/>
    <w:multiLevelType w:val="hybridMultilevel"/>
    <w:tmpl w:val="F9BC6954"/>
    <w:lvl w:ilvl="0" w:tplc="04090019">
      <w:start w:val="1"/>
      <w:numFmt w:val="lowerLetter"/>
      <w:lvlText w:val="%1."/>
      <w:lvlJc w:val="left"/>
      <w:pPr>
        <w:ind w:left="720" w:hanging="360"/>
      </w:pPr>
    </w:lvl>
    <w:lvl w:ilvl="1" w:tplc="3BA6B1FE">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B32CF"/>
    <w:multiLevelType w:val="hybridMultilevel"/>
    <w:tmpl w:val="2DCC69CA"/>
    <w:lvl w:ilvl="0" w:tplc="C2827FC8">
      <w:start w:val="1"/>
      <w:numFmt w:val="lowerLetter"/>
      <w:lvlText w:val="%1."/>
      <w:lvlJc w:val="left"/>
      <w:pPr>
        <w:ind w:left="2520" w:hanging="360"/>
      </w:pPr>
      <w:rPr>
        <w:rFonts w:ascii="Arial" w:hAnsi="Arial" w:cs="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1FD6D62"/>
    <w:multiLevelType w:val="hybridMultilevel"/>
    <w:tmpl w:val="7DD24676"/>
    <w:lvl w:ilvl="0" w:tplc="8882859E">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56E38"/>
    <w:multiLevelType w:val="hybridMultilevel"/>
    <w:tmpl w:val="ECF8A51A"/>
    <w:lvl w:ilvl="0" w:tplc="7742AB0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46DF5"/>
    <w:multiLevelType w:val="hybridMultilevel"/>
    <w:tmpl w:val="313065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6517597"/>
    <w:multiLevelType w:val="hybridMultilevel"/>
    <w:tmpl w:val="1D0A65F2"/>
    <w:lvl w:ilvl="0" w:tplc="8216FFE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A205FF"/>
    <w:multiLevelType w:val="hybridMultilevel"/>
    <w:tmpl w:val="132E0D9C"/>
    <w:lvl w:ilvl="0" w:tplc="5D560CE8">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E078B0"/>
    <w:multiLevelType w:val="hybridMultilevel"/>
    <w:tmpl w:val="CC52F09E"/>
    <w:lvl w:ilvl="0" w:tplc="8B92C584">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96FF7"/>
    <w:multiLevelType w:val="hybridMultilevel"/>
    <w:tmpl w:val="3E581E14"/>
    <w:lvl w:ilvl="0" w:tplc="3BF8E4EE">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EB010E"/>
    <w:multiLevelType w:val="hybridMultilevel"/>
    <w:tmpl w:val="1BAE5BAA"/>
    <w:lvl w:ilvl="0" w:tplc="209C789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C06C0"/>
    <w:multiLevelType w:val="singleLevel"/>
    <w:tmpl w:val="E86C096C"/>
    <w:lvl w:ilvl="0">
      <w:start w:val="1"/>
      <w:numFmt w:val="lowerLetter"/>
      <w:lvlText w:val="%1."/>
      <w:lvlJc w:val="left"/>
      <w:pPr>
        <w:ind w:left="2520" w:hanging="360"/>
      </w:pPr>
      <w:rPr>
        <w:rFonts w:ascii="Arial" w:hAnsi="Arial" w:cs="Arial" w:hint="default"/>
        <w:b w:val="0"/>
      </w:rPr>
    </w:lvl>
  </w:abstractNum>
  <w:abstractNum w:abstractNumId="11" w15:restartNumberingAfterBreak="0">
    <w:nsid w:val="1AD524E9"/>
    <w:multiLevelType w:val="hybridMultilevel"/>
    <w:tmpl w:val="030A02D2"/>
    <w:lvl w:ilvl="0" w:tplc="04090019">
      <w:start w:val="1"/>
      <w:numFmt w:val="lowerLetter"/>
      <w:lvlText w:val="%1."/>
      <w:lvlJc w:val="left"/>
      <w:pPr>
        <w:ind w:left="720" w:hanging="360"/>
      </w:pPr>
    </w:lvl>
    <w:lvl w:ilvl="1" w:tplc="94249D8C">
      <w:start w:val="1"/>
      <w:numFmt w:val="lowerLetter"/>
      <w:lvlText w:val="%2."/>
      <w:lvlJc w:val="left"/>
      <w:pPr>
        <w:ind w:left="1440" w:hanging="360"/>
      </w:pPr>
      <w:rPr>
        <w:rFonts w:ascii="Arial"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C75CF"/>
    <w:multiLevelType w:val="hybridMultilevel"/>
    <w:tmpl w:val="FB9402F6"/>
    <w:lvl w:ilvl="0" w:tplc="D7E04FA2">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80125A"/>
    <w:multiLevelType w:val="hybridMultilevel"/>
    <w:tmpl w:val="45FEA85A"/>
    <w:lvl w:ilvl="0" w:tplc="F32EB0A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C5189F"/>
    <w:multiLevelType w:val="hybridMultilevel"/>
    <w:tmpl w:val="212AC968"/>
    <w:lvl w:ilvl="0" w:tplc="04090019">
      <w:start w:val="1"/>
      <w:numFmt w:val="lowerLetter"/>
      <w:lvlText w:val="%1."/>
      <w:lvlJc w:val="left"/>
      <w:pPr>
        <w:ind w:left="720" w:hanging="360"/>
      </w:pPr>
    </w:lvl>
    <w:lvl w:ilvl="1" w:tplc="4DD8C850">
      <w:start w:val="1"/>
      <w:numFmt w:val="lowerLetter"/>
      <w:lvlText w:val="%2."/>
      <w:lvlJc w:val="left"/>
      <w:pPr>
        <w:ind w:left="1440" w:hanging="360"/>
      </w:pPr>
      <w:rPr>
        <w:rFonts w:ascii="Arial"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730EB2"/>
    <w:multiLevelType w:val="hybridMultilevel"/>
    <w:tmpl w:val="FAF636FC"/>
    <w:lvl w:ilvl="0" w:tplc="04090019">
      <w:start w:val="1"/>
      <w:numFmt w:val="lowerLetter"/>
      <w:lvlText w:val="%1."/>
      <w:lvlJc w:val="left"/>
      <w:pPr>
        <w:ind w:left="720" w:hanging="360"/>
      </w:pPr>
    </w:lvl>
    <w:lvl w:ilvl="1" w:tplc="ADE2663E">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62249"/>
    <w:multiLevelType w:val="hybridMultilevel"/>
    <w:tmpl w:val="273A4AF6"/>
    <w:lvl w:ilvl="0" w:tplc="04090019">
      <w:start w:val="1"/>
      <w:numFmt w:val="lowerLetter"/>
      <w:lvlText w:val="%1."/>
      <w:lvlJc w:val="left"/>
      <w:pPr>
        <w:ind w:left="720" w:hanging="360"/>
      </w:pPr>
    </w:lvl>
    <w:lvl w:ilvl="1" w:tplc="41AEFA84">
      <w:start w:val="1"/>
      <w:numFmt w:val="lowerLetter"/>
      <w:lvlText w:val="%2."/>
      <w:lvlJc w:val="left"/>
      <w:pPr>
        <w:ind w:left="1440" w:hanging="360"/>
      </w:pPr>
      <w:rPr>
        <w:rFonts w:ascii="Arial"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76C5A"/>
    <w:multiLevelType w:val="hybridMultilevel"/>
    <w:tmpl w:val="E5407F48"/>
    <w:lvl w:ilvl="0" w:tplc="940E5DF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06086F"/>
    <w:multiLevelType w:val="hybridMultilevel"/>
    <w:tmpl w:val="5584FC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7E16A2A0">
      <w:start w:val="1"/>
      <w:numFmt w:val="lowerRoman"/>
      <w:lvlText w:val="%3."/>
      <w:lvlJc w:val="right"/>
      <w:pPr>
        <w:ind w:left="2160" w:hanging="180"/>
      </w:pPr>
      <w:rPr>
        <w:rFonts w:ascii="Arial" w:hAnsi="Arial" w:cs="Aria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B10A2"/>
    <w:multiLevelType w:val="hybridMultilevel"/>
    <w:tmpl w:val="22BE4834"/>
    <w:lvl w:ilvl="0" w:tplc="6A525E7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04065"/>
    <w:multiLevelType w:val="hybridMultilevel"/>
    <w:tmpl w:val="2604F318"/>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15:restartNumberingAfterBreak="0">
    <w:nsid w:val="449D0671"/>
    <w:multiLevelType w:val="hybridMultilevel"/>
    <w:tmpl w:val="35B6D6C4"/>
    <w:lvl w:ilvl="0" w:tplc="D3C84660">
      <w:start w:val="1"/>
      <w:numFmt w:val="decimal"/>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5576484"/>
    <w:multiLevelType w:val="hybridMultilevel"/>
    <w:tmpl w:val="3122449E"/>
    <w:lvl w:ilvl="0" w:tplc="AD9E36EE">
      <w:start w:val="1"/>
      <w:numFmt w:val="upperLetter"/>
      <w:lvlText w:val="%1."/>
      <w:lvlJc w:val="left"/>
      <w:pPr>
        <w:ind w:left="720" w:hanging="360"/>
      </w:pPr>
      <w:rPr>
        <w:rFonts w:ascii="Arial" w:hAnsi="Arial" w:cs="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4172F"/>
    <w:multiLevelType w:val="hybridMultilevel"/>
    <w:tmpl w:val="9D624D2E"/>
    <w:lvl w:ilvl="0" w:tplc="04090019">
      <w:start w:val="1"/>
      <w:numFmt w:val="lowerLetter"/>
      <w:lvlText w:val="%1."/>
      <w:lvlJc w:val="left"/>
      <w:pPr>
        <w:ind w:left="720" w:hanging="360"/>
      </w:pPr>
    </w:lvl>
    <w:lvl w:ilvl="1" w:tplc="359E7270">
      <w:start w:val="1"/>
      <w:numFmt w:val="lowerLetter"/>
      <w:lvlText w:val="%2."/>
      <w:lvlJc w:val="left"/>
      <w:pPr>
        <w:ind w:left="1440" w:hanging="360"/>
      </w:pPr>
      <w:rPr>
        <w:rFonts w:ascii="Arial"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222A4B"/>
    <w:multiLevelType w:val="hybridMultilevel"/>
    <w:tmpl w:val="235CCBE0"/>
    <w:lvl w:ilvl="0" w:tplc="4074199C">
      <w:start w:val="1"/>
      <w:numFmt w:val="upperLetter"/>
      <w:lvlText w:val="%1."/>
      <w:lvlJc w:val="left"/>
      <w:pPr>
        <w:ind w:left="720" w:hanging="360"/>
      </w:pPr>
      <w:rPr>
        <w:rFonts w:ascii="Arial" w:hAnsi="Arial" w:cs="Arial" w:hint="default"/>
      </w:rPr>
    </w:lvl>
    <w:lvl w:ilvl="1" w:tplc="BB1214C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4E0D5E"/>
    <w:multiLevelType w:val="hybridMultilevel"/>
    <w:tmpl w:val="6E2AD826"/>
    <w:lvl w:ilvl="0" w:tplc="04090019">
      <w:start w:val="1"/>
      <w:numFmt w:val="lowerLetter"/>
      <w:lvlText w:val="%1."/>
      <w:lvlJc w:val="left"/>
      <w:pPr>
        <w:ind w:left="720" w:hanging="360"/>
      </w:pPr>
    </w:lvl>
    <w:lvl w:ilvl="1" w:tplc="E2264AF0">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11790"/>
    <w:multiLevelType w:val="hybridMultilevel"/>
    <w:tmpl w:val="3684B7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B76566"/>
    <w:multiLevelType w:val="hybridMultilevel"/>
    <w:tmpl w:val="B3229E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493AA68E">
      <w:start w:val="1"/>
      <w:numFmt w:val="lowerRoman"/>
      <w:lvlText w:val="%3."/>
      <w:lvlJc w:val="right"/>
      <w:pPr>
        <w:ind w:left="2160" w:hanging="180"/>
      </w:pPr>
      <w:rPr>
        <w:rFonts w:ascii="Arial" w:hAnsi="Arial" w:cs="Aria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586598"/>
    <w:multiLevelType w:val="hybridMultilevel"/>
    <w:tmpl w:val="6FE2CDF0"/>
    <w:lvl w:ilvl="0" w:tplc="04090019">
      <w:start w:val="1"/>
      <w:numFmt w:val="lowerLetter"/>
      <w:lvlText w:val="%1."/>
      <w:lvlJc w:val="left"/>
      <w:pPr>
        <w:ind w:left="720" w:hanging="360"/>
      </w:pPr>
    </w:lvl>
    <w:lvl w:ilvl="1" w:tplc="135062CE">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9B5981"/>
    <w:multiLevelType w:val="hybridMultilevel"/>
    <w:tmpl w:val="CED66832"/>
    <w:lvl w:ilvl="0" w:tplc="B142C6D6">
      <w:start w:val="1"/>
      <w:numFmt w:val="decimal"/>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3727823"/>
    <w:multiLevelType w:val="hybridMultilevel"/>
    <w:tmpl w:val="4510F5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306C28"/>
    <w:multiLevelType w:val="hybridMultilevel"/>
    <w:tmpl w:val="57000742"/>
    <w:lvl w:ilvl="0" w:tplc="AEFA1F92">
      <w:start w:val="1"/>
      <w:numFmt w:val="lowerLetter"/>
      <w:lvlText w:val="%1."/>
      <w:lvlJc w:val="left"/>
      <w:pPr>
        <w:ind w:left="1800" w:hanging="360"/>
      </w:pPr>
      <w:rPr>
        <w:rFonts w:ascii="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A6F1324"/>
    <w:multiLevelType w:val="hybridMultilevel"/>
    <w:tmpl w:val="3EEAFAEA"/>
    <w:lvl w:ilvl="0" w:tplc="983A6EC6">
      <w:start w:val="1"/>
      <w:numFmt w:val="lowerLetter"/>
      <w:lvlText w:val="%1."/>
      <w:lvlJc w:val="left"/>
      <w:pPr>
        <w:ind w:left="720" w:hanging="360"/>
      </w:pPr>
      <w:rPr>
        <w:rFonts w:ascii="Arial" w:hAnsi="Arial" w:cs="Arial" w:hint="default"/>
        <w:i w:val="0"/>
      </w:rPr>
    </w:lvl>
    <w:lvl w:ilvl="1" w:tplc="83361CCC">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F050E1"/>
    <w:multiLevelType w:val="hybridMultilevel"/>
    <w:tmpl w:val="C7B88BDC"/>
    <w:lvl w:ilvl="0" w:tplc="237838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B0526C"/>
    <w:multiLevelType w:val="hybridMultilevel"/>
    <w:tmpl w:val="4F54B25A"/>
    <w:lvl w:ilvl="0" w:tplc="D86AE47C">
      <w:start w:val="1"/>
      <w:numFmt w:val="decimal"/>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CAC4915"/>
    <w:multiLevelType w:val="hybridMultilevel"/>
    <w:tmpl w:val="1D8E50E8"/>
    <w:lvl w:ilvl="0" w:tplc="22FA3544">
      <w:start w:val="1"/>
      <w:numFmt w:val="upperLetter"/>
      <w:lvlText w:val="%1."/>
      <w:lvlJc w:val="left"/>
      <w:pPr>
        <w:ind w:left="720" w:hanging="360"/>
      </w:pPr>
      <w:rPr>
        <w:rFonts w:ascii="Arial" w:hAnsi="Arial" w:cs="Aria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A421D"/>
    <w:multiLevelType w:val="hybridMultilevel"/>
    <w:tmpl w:val="7EBA1B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FCA84B42">
      <w:start w:val="1"/>
      <w:numFmt w:val="lowerRoman"/>
      <w:lvlText w:val="%3."/>
      <w:lvlJc w:val="right"/>
      <w:pPr>
        <w:ind w:left="2160" w:hanging="180"/>
      </w:pPr>
      <w:rPr>
        <w:rFonts w:ascii="Arial" w:hAnsi="Arial" w:cs="Aria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466B4"/>
    <w:multiLevelType w:val="hybridMultilevel"/>
    <w:tmpl w:val="673E49DA"/>
    <w:lvl w:ilvl="0" w:tplc="AD1ECA9C">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FF6277"/>
    <w:multiLevelType w:val="hybridMultilevel"/>
    <w:tmpl w:val="642C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D75BC"/>
    <w:multiLevelType w:val="hybridMultilevel"/>
    <w:tmpl w:val="B5D429FA"/>
    <w:lvl w:ilvl="0" w:tplc="04090019">
      <w:start w:val="1"/>
      <w:numFmt w:val="lowerLetter"/>
      <w:lvlText w:val="%1."/>
      <w:lvlJc w:val="left"/>
      <w:pPr>
        <w:ind w:left="720" w:hanging="360"/>
      </w:pPr>
    </w:lvl>
    <w:lvl w:ilvl="1" w:tplc="E87A10CE">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4A3BCA"/>
    <w:multiLevelType w:val="hybridMultilevel"/>
    <w:tmpl w:val="D81645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C4A2171E">
      <w:start w:val="1"/>
      <w:numFmt w:val="lowerRoman"/>
      <w:lvlText w:val="%3."/>
      <w:lvlJc w:val="right"/>
      <w:pPr>
        <w:ind w:left="2160" w:hanging="180"/>
      </w:pPr>
      <w:rPr>
        <w:rFonts w:ascii="Arial" w:hAnsi="Arial" w:cs="Aria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BC5C58"/>
    <w:multiLevelType w:val="hybridMultilevel"/>
    <w:tmpl w:val="EE4C9A68"/>
    <w:lvl w:ilvl="0" w:tplc="0A06E8E2">
      <w:start w:val="1"/>
      <w:numFmt w:val="decimal"/>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B3325BE"/>
    <w:multiLevelType w:val="hybridMultilevel"/>
    <w:tmpl w:val="F59C0598"/>
    <w:lvl w:ilvl="0" w:tplc="1100B36A">
      <w:start w:val="1"/>
      <w:numFmt w:val="decimal"/>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CAB0776"/>
    <w:multiLevelType w:val="hybridMultilevel"/>
    <w:tmpl w:val="E1761D4C"/>
    <w:lvl w:ilvl="0" w:tplc="51742B90">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E477AD"/>
    <w:multiLevelType w:val="hybridMultilevel"/>
    <w:tmpl w:val="95E879E2"/>
    <w:lvl w:ilvl="0" w:tplc="76840D1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BE1D7C"/>
    <w:multiLevelType w:val="hybridMultilevel"/>
    <w:tmpl w:val="BEECD77E"/>
    <w:lvl w:ilvl="0" w:tplc="04090019">
      <w:start w:val="1"/>
      <w:numFmt w:val="lowerLetter"/>
      <w:lvlText w:val="%1."/>
      <w:lvlJc w:val="left"/>
      <w:pPr>
        <w:ind w:left="720" w:hanging="360"/>
      </w:pPr>
    </w:lvl>
    <w:lvl w:ilvl="1" w:tplc="B6D20336">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2"/>
  </w:num>
  <w:num w:numId="3">
    <w:abstractNumId w:val="35"/>
  </w:num>
  <w:num w:numId="4">
    <w:abstractNumId w:val="24"/>
  </w:num>
  <w:num w:numId="5">
    <w:abstractNumId w:val="38"/>
  </w:num>
  <w:num w:numId="6">
    <w:abstractNumId w:val="42"/>
  </w:num>
  <w:num w:numId="7">
    <w:abstractNumId w:val="4"/>
  </w:num>
  <w:num w:numId="8">
    <w:abstractNumId w:val="17"/>
  </w:num>
  <w:num w:numId="9">
    <w:abstractNumId w:val="16"/>
  </w:num>
  <w:num w:numId="10">
    <w:abstractNumId w:val="12"/>
  </w:num>
  <w:num w:numId="11">
    <w:abstractNumId w:val="23"/>
  </w:num>
  <w:num w:numId="12">
    <w:abstractNumId w:val="3"/>
  </w:num>
  <w:num w:numId="13">
    <w:abstractNumId w:val="2"/>
  </w:num>
  <w:num w:numId="14">
    <w:abstractNumId w:val="40"/>
  </w:num>
  <w:num w:numId="15">
    <w:abstractNumId w:val="43"/>
  </w:num>
  <w:num w:numId="16">
    <w:abstractNumId w:val="26"/>
  </w:num>
  <w:num w:numId="17">
    <w:abstractNumId w:val="14"/>
  </w:num>
  <w:num w:numId="18">
    <w:abstractNumId w:val="19"/>
  </w:num>
  <w:num w:numId="19">
    <w:abstractNumId w:val="20"/>
  </w:num>
  <w:num w:numId="20">
    <w:abstractNumId w:val="34"/>
  </w:num>
  <w:num w:numId="21">
    <w:abstractNumId w:val="11"/>
  </w:num>
  <w:num w:numId="22">
    <w:abstractNumId w:val="15"/>
  </w:num>
  <w:num w:numId="23">
    <w:abstractNumId w:val="29"/>
  </w:num>
  <w:num w:numId="24">
    <w:abstractNumId w:val="39"/>
  </w:num>
  <w:num w:numId="25">
    <w:abstractNumId w:val="36"/>
  </w:num>
  <w:num w:numId="26">
    <w:abstractNumId w:val="25"/>
  </w:num>
  <w:num w:numId="27">
    <w:abstractNumId w:val="8"/>
  </w:num>
  <w:num w:numId="28">
    <w:abstractNumId w:val="7"/>
  </w:num>
  <w:num w:numId="29">
    <w:abstractNumId w:val="0"/>
  </w:num>
  <w:num w:numId="30">
    <w:abstractNumId w:val="45"/>
  </w:num>
  <w:num w:numId="31">
    <w:abstractNumId w:val="28"/>
  </w:num>
  <w:num w:numId="32">
    <w:abstractNumId w:val="10"/>
  </w:num>
  <w:num w:numId="33">
    <w:abstractNumId w:val="41"/>
  </w:num>
  <w:num w:numId="34">
    <w:abstractNumId w:val="18"/>
  </w:num>
  <w:num w:numId="35">
    <w:abstractNumId w:val="27"/>
  </w:num>
  <w:num w:numId="36">
    <w:abstractNumId w:val="6"/>
  </w:num>
  <w:num w:numId="37">
    <w:abstractNumId w:val="32"/>
  </w:num>
  <w:num w:numId="38">
    <w:abstractNumId w:val="30"/>
  </w:num>
  <w:num w:numId="39">
    <w:abstractNumId w:val="9"/>
  </w:num>
  <w:num w:numId="40">
    <w:abstractNumId w:val="13"/>
  </w:num>
  <w:num w:numId="41">
    <w:abstractNumId w:val="1"/>
  </w:num>
  <w:num w:numId="42">
    <w:abstractNumId w:val="44"/>
  </w:num>
  <w:num w:numId="43">
    <w:abstractNumId w:val="5"/>
  </w:num>
  <w:num w:numId="44">
    <w:abstractNumId w:val="21"/>
  </w:num>
  <w:num w:numId="45">
    <w:abstractNumId w:val="37"/>
  </w:num>
  <w:num w:numId="46">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0A"/>
    <w:rsid w:val="00016181"/>
    <w:rsid w:val="000246E3"/>
    <w:rsid w:val="000329F3"/>
    <w:rsid w:val="0003674B"/>
    <w:rsid w:val="00086E8D"/>
    <w:rsid w:val="0009590D"/>
    <w:rsid w:val="000C2E2D"/>
    <w:rsid w:val="000C2FC4"/>
    <w:rsid w:val="000E0E59"/>
    <w:rsid w:val="000E3BA5"/>
    <w:rsid w:val="000F7316"/>
    <w:rsid w:val="001031CB"/>
    <w:rsid w:val="00106865"/>
    <w:rsid w:val="001247A9"/>
    <w:rsid w:val="001257F2"/>
    <w:rsid w:val="0012588C"/>
    <w:rsid w:val="001320F6"/>
    <w:rsid w:val="00136A08"/>
    <w:rsid w:val="00143472"/>
    <w:rsid w:val="0015535A"/>
    <w:rsid w:val="00162663"/>
    <w:rsid w:val="00170295"/>
    <w:rsid w:val="00174F84"/>
    <w:rsid w:val="0017664C"/>
    <w:rsid w:val="00182601"/>
    <w:rsid w:val="00187E75"/>
    <w:rsid w:val="001917EE"/>
    <w:rsid w:val="00191896"/>
    <w:rsid w:val="00193902"/>
    <w:rsid w:val="001A4BA2"/>
    <w:rsid w:val="001C29D5"/>
    <w:rsid w:val="001D07D7"/>
    <w:rsid w:val="001D1C9A"/>
    <w:rsid w:val="001E1BDA"/>
    <w:rsid w:val="001E254A"/>
    <w:rsid w:val="00203745"/>
    <w:rsid w:val="0023147A"/>
    <w:rsid w:val="00242586"/>
    <w:rsid w:val="00254430"/>
    <w:rsid w:val="0026283A"/>
    <w:rsid w:val="00262A60"/>
    <w:rsid w:val="0026488C"/>
    <w:rsid w:val="00264C87"/>
    <w:rsid w:val="00265DFD"/>
    <w:rsid w:val="0027260E"/>
    <w:rsid w:val="00284484"/>
    <w:rsid w:val="00292654"/>
    <w:rsid w:val="00295EA4"/>
    <w:rsid w:val="002A509C"/>
    <w:rsid w:val="002B6FD0"/>
    <w:rsid w:val="002D21E7"/>
    <w:rsid w:val="002F20DE"/>
    <w:rsid w:val="002F7862"/>
    <w:rsid w:val="00302DEA"/>
    <w:rsid w:val="0031372A"/>
    <w:rsid w:val="00313975"/>
    <w:rsid w:val="00315AAD"/>
    <w:rsid w:val="00323322"/>
    <w:rsid w:val="00330350"/>
    <w:rsid w:val="00350D36"/>
    <w:rsid w:val="00350D43"/>
    <w:rsid w:val="00351376"/>
    <w:rsid w:val="003715BB"/>
    <w:rsid w:val="0038020E"/>
    <w:rsid w:val="0038169A"/>
    <w:rsid w:val="00383647"/>
    <w:rsid w:val="00385E5D"/>
    <w:rsid w:val="00385F8C"/>
    <w:rsid w:val="003B236D"/>
    <w:rsid w:val="003C3AFB"/>
    <w:rsid w:val="003C71A0"/>
    <w:rsid w:val="003D76DB"/>
    <w:rsid w:val="003F1091"/>
    <w:rsid w:val="004058EA"/>
    <w:rsid w:val="00406AFD"/>
    <w:rsid w:val="00430552"/>
    <w:rsid w:val="00437990"/>
    <w:rsid w:val="0044458D"/>
    <w:rsid w:val="004464C0"/>
    <w:rsid w:val="00446BE3"/>
    <w:rsid w:val="00450902"/>
    <w:rsid w:val="00461E7E"/>
    <w:rsid w:val="0046293E"/>
    <w:rsid w:val="00485BD0"/>
    <w:rsid w:val="004C2E5C"/>
    <w:rsid w:val="004C6B64"/>
    <w:rsid w:val="004D1C5F"/>
    <w:rsid w:val="004D3F5C"/>
    <w:rsid w:val="004D4953"/>
    <w:rsid w:val="004E48DA"/>
    <w:rsid w:val="004F0187"/>
    <w:rsid w:val="004F3C71"/>
    <w:rsid w:val="004F4FE3"/>
    <w:rsid w:val="00500976"/>
    <w:rsid w:val="00506A1D"/>
    <w:rsid w:val="0052217F"/>
    <w:rsid w:val="0052384A"/>
    <w:rsid w:val="00526A56"/>
    <w:rsid w:val="00537529"/>
    <w:rsid w:val="005450A2"/>
    <w:rsid w:val="00554488"/>
    <w:rsid w:val="00575C4F"/>
    <w:rsid w:val="00580AF6"/>
    <w:rsid w:val="0058201E"/>
    <w:rsid w:val="00585F37"/>
    <w:rsid w:val="0059093B"/>
    <w:rsid w:val="00591DA0"/>
    <w:rsid w:val="005A0E33"/>
    <w:rsid w:val="005B1CE2"/>
    <w:rsid w:val="005B727C"/>
    <w:rsid w:val="005C6164"/>
    <w:rsid w:val="005D4F2E"/>
    <w:rsid w:val="005D5BAA"/>
    <w:rsid w:val="005D75FE"/>
    <w:rsid w:val="005E0482"/>
    <w:rsid w:val="005E191C"/>
    <w:rsid w:val="005E6944"/>
    <w:rsid w:val="005F0532"/>
    <w:rsid w:val="00604749"/>
    <w:rsid w:val="0061184D"/>
    <w:rsid w:val="006136E3"/>
    <w:rsid w:val="0061700A"/>
    <w:rsid w:val="00622113"/>
    <w:rsid w:val="00623897"/>
    <w:rsid w:val="00624D9F"/>
    <w:rsid w:val="00656C50"/>
    <w:rsid w:val="00663D17"/>
    <w:rsid w:val="006A281F"/>
    <w:rsid w:val="006C0A57"/>
    <w:rsid w:val="006D3AF0"/>
    <w:rsid w:val="006E52EB"/>
    <w:rsid w:val="0071359C"/>
    <w:rsid w:val="00717AD2"/>
    <w:rsid w:val="00717DA0"/>
    <w:rsid w:val="00720EC8"/>
    <w:rsid w:val="007217C7"/>
    <w:rsid w:val="00727F3D"/>
    <w:rsid w:val="00737DF0"/>
    <w:rsid w:val="00745CF9"/>
    <w:rsid w:val="0075658E"/>
    <w:rsid w:val="00766CA2"/>
    <w:rsid w:val="0077394D"/>
    <w:rsid w:val="00776022"/>
    <w:rsid w:val="00781A0C"/>
    <w:rsid w:val="00782F9E"/>
    <w:rsid w:val="00783365"/>
    <w:rsid w:val="0079799B"/>
    <w:rsid w:val="007B15ED"/>
    <w:rsid w:val="007C6B37"/>
    <w:rsid w:val="007D1146"/>
    <w:rsid w:val="007D724E"/>
    <w:rsid w:val="007D740B"/>
    <w:rsid w:val="007E047A"/>
    <w:rsid w:val="007F5885"/>
    <w:rsid w:val="00810D7B"/>
    <w:rsid w:val="00811B26"/>
    <w:rsid w:val="008228D0"/>
    <w:rsid w:val="008242D1"/>
    <w:rsid w:val="00832AEC"/>
    <w:rsid w:val="00837678"/>
    <w:rsid w:val="00855B29"/>
    <w:rsid w:val="00871BAB"/>
    <w:rsid w:val="008738AA"/>
    <w:rsid w:val="00882B7E"/>
    <w:rsid w:val="008836E5"/>
    <w:rsid w:val="00885A41"/>
    <w:rsid w:val="008921AC"/>
    <w:rsid w:val="008C0DE1"/>
    <w:rsid w:val="008C18AE"/>
    <w:rsid w:val="008D15B5"/>
    <w:rsid w:val="008F6B60"/>
    <w:rsid w:val="00911661"/>
    <w:rsid w:val="00914C33"/>
    <w:rsid w:val="009200ED"/>
    <w:rsid w:val="009207C1"/>
    <w:rsid w:val="00925CC2"/>
    <w:rsid w:val="009314A3"/>
    <w:rsid w:val="0093424C"/>
    <w:rsid w:val="009414A8"/>
    <w:rsid w:val="00953BF0"/>
    <w:rsid w:val="00960489"/>
    <w:rsid w:val="00970817"/>
    <w:rsid w:val="00975DC3"/>
    <w:rsid w:val="009852F4"/>
    <w:rsid w:val="009A3A03"/>
    <w:rsid w:val="009A50CF"/>
    <w:rsid w:val="009A7A63"/>
    <w:rsid w:val="009C4E37"/>
    <w:rsid w:val="009F1447"/>
    <w:rsid w:val="00A037EC"/>
    <w:rsid w:val="00A14189"/>
    <w:rsid w:val="00A271D0"/>
    <w:rsid w:val="00A460F5"/>
    <w:rsid w:val="00A550BA"/>
    <w:rsid w:val="00A863CF"/>
    <w:rsid w:val="00A92E15"/>
    <w:rsid w:val="00AA78FB"/>
    <w:rsid w:val="00AB5948"/>
    <w:rsid w:val="00AC42C4"/>
    <w:rsid w:val="00AD0021"/>
    <w:rsid w:val="00AD646A"/>
    <w:rsid w:val="00AE7740"/>
    <w:rsid w:val="00AF1232"/>
    <w:rsid w:val="00AF45FE"/>
    <w:rsid w:val="00B073F8"/>
    <w:rsid w:val="00B137B9"/>
    <w:rsid w:val="00B2326E"/>
    <w:rsid w:val="00B43F72"/>
    <w:rsid w:val="00B5567D"/>
    <w:rsid w:val="00B6300E"/>
    <w:rsid w:val="00B71F51"/>
    <w:rsid w:val="00B73076"/>
    <w:rsid w:val="00B77F96"/>
    <w:rsid w:val="00B851B7"/>
    <w:rsid w:val="00B9406C"/>
    <w:rsid w:val="00BC5694"/>
    <w:rsid w:val="00BE0375"/>
    <w:rsid w:val="00BF5376"/>
    <w:rsid w:val="00C0708C"/>
    <w:rsid w:val="00C07F5A"/>
    <w:rsid w:val="00C10E71"/>
    <w:rsid w:val="00C16667"/>
    <w:rsid w:val="00C30893"/>
    <w:rsid w:val="00C33297"/>
    <w:rsid w:val="00C33C3D"/>
    <w:rsid w:val="00C51828"/>
    <w:rsid w:val="00C5547E"/>
    <w:rsid w:val="00C70940"/>
    <w:rsid w:val="00C76995"/>
    <w:rsid w:val="00C802EC"/>
    <w:rsid w:val="00C92596"/>
    <w:rsid w:val="00C933ED"/>
    <w:rsid w:val="00C9677E"/>
    <w:rsid w:val="00CA0CE4"/>
    <w:rsid w:val="00CA2208"/>
    <w:rsid w:val="00CC3161"/>
    <w:rsid w:val="00CC7211"/>
    <w:rsid w:val="00CC77E5"/>
    <w:rsid w:val="00CD7AF0"/>
    <w:rsid w:val="00CF4DE7"/>
    <w:rsid w:val="00CF798B"/>
    <w:rsid w:val="00D0409A"/>
    <w:rsid w:val="00D05ACA"/>
    <w:rsid w:val="00D17229"/>
    <w:rsid w:val="00D4137F"/>
    <w:rsid w:val="00D43BA5"/>
    <w:rsid w:val="00D45E99"/>
    <w:rsid w:val="00D52D99"/>
    <w:rsid w:val="00D60F07"/>
    <w:rsid w:val="00D73014"/>
    <w:rsid w:val="00D75B46"/>
    <w:rsid w:val="00D8041E"/>
    <w:rsid w:val="00D81D14"/>
    <w:rsid w:val="00D83577"/>
    <w:rsid w:val="00D84DF3"/>
    <w:rsid w:val="00D929A3"/>
    <w:rsid w:val="00DE0D14"/>
    <w:rsid w:val="00DE7900"/>
    <w:rsid w:val="00DF7D57"/>
    <w:rsid w:val="00E00BDB"/>
    <w:rsid w:val="00E01FD1"/>
    <w:rsid w:val="00E1478E"/>
    <w:rsid w:val="00E24F65"/>
    <w:rsid w:val="00E26BC1"/>
    <w:rsid w:val="00E30EE4"/>
    <w:rsid w:val="00E351AB"/>
    <w:rsid w:val="00E35C2A"/>
    <w:rsid w:val="00E43CDC"/>
    <w:rsid w:val="00E5709F"/>
    <w:rsid w:val="00E57820"/>
    <w:rsid w:val="00E60AF8"/>
    <w:rsid w:val="00E660BA"/>
    <w:rsid w:val="00E947BC"/>
    <w:rsid w:val="00EC70BF"/>
    <w:rsid w:val="00ED3C63"/>
    <w:rsid w:val="00EE4184"/>
    <w:rsid w:val="00EF100B"/>
    <w:rsid w:val="00EF7E20"/>
    <w:rsid w:val="00F119B9"/>
    <w:rsid w:val="00F30789"/>
    <w:rsid w:val="00F37F05"/>
    <w:rsid w:val="00F45FAE"/>
    <w:rsid w:val="00F64487"/>
    <w:rsid w:val="00F87E1F"/>
    <w:rsid w:val="00F917CF"/>
    <w:rsid w:val="00FB768F"/>
    <w:rsid w:val="00FD1976"/>
    <w:rsid w:val="00FE3B71"/>
    <w:rsid w:val="00FF0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3D96345"/>
  <w15:docId w15:val="{633DC99A-99C4-4190-A5C9-1BFF921A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00A"/>
    <w:pPr>
      <w:spacing w:after="0" w:line="240" w:lineRule="auto"/>
    </w:pPr>
    <w:rPr>
      <w:rFonts w:ascii="Times New Roman" w:eastAsia="Times New Roman" w:hAnsi="Times New Roman" w:cs="Times New Roman"/>
      <w:color w:val="000000"/>
      <w:sz w:val="28"/>
      <w:szCs w:val="20"/>
    </w:rPr>
  </w:style>
  <w:style w:type="paragraph" w:styleId="Heading1">
    <w:name w:val="heading 1"/>
    <w:basedOn w:val="Normal"/>
    <w:next w:val="Normal"/>
    <w:link w:val="Heading1Char"/>
    <w:qFormat/>
    <w:rsid w:val="0061700A"/>
    <w:pPr>
      <w:keepNext/>
      <w:widowControl w:val="0"/>
      <w:tabs>
        <w:tab w:val="left" w:pos="-720"/>
      </w:tabs>
      <w:suppressAutoHyphens/>
      <w:spacing w:after="54"/>
      <w:outlineLvl w:val="0"/>
    </w:pPr>
    <w:rPr>
      <w:rFonts w:ascii="Courier New" w:hAnsi="Courier New"/>
      <w:b/>
      <w:snapToGrid w:val="0"/>
      <w:color w:val="auto"/>
      <w:sz w:val="20"/>
    </w:rPr>
  </w:style>
  <w:style w:type="paragraph" w:styleId="Heading3">
    <w:name w:val="heading 3"/>
    <w:basedOn w:val="Normal"/>
    <w:next w:val="Normal"/>
    <w:link w:val="Heading3Char"/>
    <w:uiPriority w:val="9"/>
    <w:semiHidden/>
    <w:unhideWhenUsed/>
    <w:qFormat/>
    <w:rsid w:val="0071359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61700A"/>
    <w:pPr>
      <w:keepNext/>
      <w:widowControl w:val="0"/>
      <w:tabs>
        <w:tab w:val="left" w:pos="-720"/>
      </w:tabs>
      <w:suppressAutoHyphens/>
      <w:spacing w:before="128"/>
      <w:outlineLvl w:val="3"/>
    </w:pPr>
    <w:rPr>
      <w:rFonts w:ascii="Courier New" w:hAnsi="Courier New"/>
      <w:i/>
      <w:snapToGrid w:val="0"/>
      <w:color w:val="auto"/>
      <w:sz w:val="32"/>
    </w:rPr>
  </w:style>
  <w:style w:type="paragraph" w:styleId="Heading5">
    <w:name w:val="heading 5"/>
    <w:basedOn w:val="Normal"/>
    <w:next w:val="Normal"/>
    <w:link w:val="Heading5Char"/>
    <w:qFormat/>
    <w:rsid w:val="0061700A"/>
    <w:pPr>
      <w:keepNext/>
      <w:widowControl w:val="0"/>
      <w:tabs>
        <w:tab w:val="left" w:pos="-720"/>
      </w:tabs>
      <w:suppressAutoHyphens/>
      <w:spacing w:after="54"/>
      <w:outlineLvl w:val="4"/>
    </w:pPr>
    <w:rPr>
      <w:rFonts w:ascii="Courier New" w:hAnsi="Courier New"/>
      <w:b/>
      <w:bCs/>
      <w:snapToGrid w:val="0"/>
      <w:color w:val="auto"/>
      <w:sz w:val="32"/>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1700A"/>
    <w:pPr>
      <w:keepNext/>
      <w:widowControl w:val="0"/>
      <w:tabs>
        <w:tab w:val="left" w:pos="-720"/>
      </w:tabs>
      <w:suppressAutoHyphens/>
      <w:spacing w:before="128"/>
      <w:jc w:val="center"/>
      <w:outlineLvl w:val="6"/>
    </w:pPr>
    <w:rPr>
      <w:rFonts w:ascii="Courier New" w:hAnsi="Courier New"/>
      <w:i/>
      <w:snapToGrid w:val="0"/>
      <w:color w:val="auto"/>
    </w:rPr>
  </w:style>
  <w:style w:type="paragraph" w:styleId="Heading8">
    <w:name w:val="heading 8"/>
    <w:basedOn w:val="Normal"/>
    <w:next w:val="Normal"/>
    <w:link w:val="Heading8Char"/>
    <w:qFormat/>
    <w:rsid w:val="0061700A"/>
    <w:pPr>
      <w:keepNext/>
      <w:widowControl w:val="0"/>
      <w:tabs>
        <w:tab w:val="left" w:pos="-720"/>
      </w:tabs>
      <w:suppressAutoHyphens/>
      <w:spacing w:before="128" w:after="54"/>
      <w:outlineLvl w:val="7"/>
    </w:pPr>
    <w:rPr>
      <w:rFonts w:ascii="Courier New" w:hAnsi="Courier New"/>
      <w:b/>
      <w:bCs/>
      <w:iCs/>
      <w:snapToGrid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00A"/>
    <w:rPr>
      <w:rFonts w:ascii="Courier New" w:eastAsia="Times New Roman" w:hAnsi="Courier New" w:cs="Times New Roman"/>
      <w:b/>
      <w:snapToGrid w:val="0"/>
      <w:sz w:val="20"/>
      <w:szCs w:val="20"/>
    </w:rPr>
  </w:style>
  <w:style w:type="character" w:customStyle="1" w:styleId="Heading4Char">
    <w:name w:val="Heading 4 Char"/>
    <w:basedOn w:val="DefaultParagraphFont"/>
    <w:link w:val="Heading4"/>
    <w:rsid w:val="0061700A"/>
    <w:rPr>
      <w:rFonts w:ascii="Courier New" w:eastAsia="Times New Roman" w:hAnsi="Courier New" w:cs="Times New Roman"/>
      <w:i/>
      <w:snapToGrid w:val="0"/>
      <w:sz w:val="32"/>
      <w:szCs w:val="20"/>
    </w:rPr>
  </w:style>
  <w:style w:type="character" w:customStyle="1" w:styleId="Heading5Char">
    <w:name w:val="Heading 5 Char"/>
    <w:basedOn w:val="DefaultParagraphFont"/>
    <w:link w:val="Heading5"/>
    <w:rsid w:val="0061700A"/>
    <w:rPr>
      <w:rFonts w:ascii="Courier New" w:eastAsia="Times New Roman" w:hAnsi="Courier New" w:cs="Times New Roman"/>
      <w:b/>
      <w:bCs/>
      <w:snapToGrid w:val="0"/>
      <w:sz w:val="32"/>
      <w:szCs w:val="20"/>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61700A"/>
    <w:rPr>
      <w:rFonts w:ascii="Courier New" w:eastAsia="Times New Roman" w:hAnsi="Courier New" w:cs="Times New Roman"/>
      <w:i/>
      <w:snapToGrid w:val="0"/>
      <w:sz w:val="28"/>
      <w:szCs w:val="20"/>
    </w:rPr>
  </w:style>
  <w:style w:type="character" w:customStyle="1" w:styleId="Heading8Char">
    <w:name w:val="Heading 8 Char"/>
    <w:basedOn w:val="DefaultParagraphFont"/>
    <w:link w:val="Heading8"/>
    <w:rsid w:val="0061700A"/>
    <w:rPr>
      <w:rFonts w:ascii="Courier New" w:eastAsia="Times New Roman" w:hAnsi="Courier New" w:cs="Times New Roman"/>
      <w:b/>
      <w:bCs/>
      <w:iCs/>
      <w:snapToGrid w:val="0"/>
      <w:sz w:val="28"/>
      <w:szCs w:val="20"/>
    </w:rPr>
  </w:style>
  <w:style w:type="paragraph" w:styleId="BodyText">
    <w:name w:val="Body Text"/>
    <w:basedOn w:val="Normal"/>
    <w:link w:val="BodyTextChar"/>
    <w:rsid w:val="0061700A"/>
    <w:rPr>
      <w:rFonts w:ascii="Bookman Old Style" w:hAnsi="Bookman Old Style"/>
      <w:color w:val="auto"/>
    </w:rPr>
  </w:style>
  <w:style w:type="character" w:customStyle="1" w:styleId="BodyTextChar">
    <w:name w:val="Body Text Char"/>
    <w:basedOn w:val="DefaultParagraphFont"/>
    <w:link w:val="BodyText"/>
    <w:rsid w:val="0061700A"/>
    <w:rPr>
      <w:rFonts w:ascii="Bookman Old Style" w:eastAsia="Times New Roman" w:hAnsi="Bookman Old Style" w:cs="Times New Roman"/>
      <w:sz w:val="28"/>
      <w:szCs w:val="20"/>
    </w:rPr>
  </w:style>
  <w:style w:type="paragraph" w:styleId="ListParagraph">
    <w:name w:val="List Paragraph"/>
    <w:basedOn w:val="Normal"/>
    <w:uiPriority w:val="34"/>
    <w:qFormat/>
    <w:rsid w:val="00D4137F"/>
    <w:pPr>
      <w:ind w:left="720"/>
      <w:contextualSpacing/>
    </w:pPr>
  </w:style>
  <w:style w:type="paragraph" w:styleId="EndnoteText">
    <w:name w:val="endnote text"/>
    <w:basedOn w:val="Normal"/>
    <w:link w:val="EndnoteTextChar"/>
    <w:semiHidden/>
    <w:rsid w:val="00D4137F"/>
    <w:rPr>
      <w:sz w:val="20"/>
    </w:rPr>
  </w:style>
  <w:style w:type="character" w:customStyle="1" w:styleId="EndnoteTextChar">
    <w:name w:val="Endnote Text Char"/>
    <w:basedOn w:val="DefaultParagraphFont"/>
    <w:link w:val="EndnoteText"/>
    <w:semiHidden/>
    <w:rsid w:val="00D4137F"/>
    <w:rPr>
      <w:rFonts w:ascii="Times New Roman" w:eastAsia="Times New Roman" w:hAnsi="Times New Roman" w:cs="Times New Roman"/>
      <w:color w:val="000000"/>
      <w:sz w:val="20"/>
      <w:szCs w:val="20"/>
    </w:rPr>
  </w:style>
  <w:style w:type="character" w:styleId="EndnoteReference">
    <w:name w:val="endnote reference"/>
    <w:basedOn w:val="DefaultParagraphFont"/>
    <w:semiHidden/>
    <w:rsid w:val="00D4137F"/>
    <w:rPr>
      <w:vertAlign w:val="superscript"/>
    </w:rPr>
  </w:style>
  <w:style w:type="paragraph" w:customStyle="1" w:styleId="MANUALTEXT">
    <w:name w:val="MANUAL TEXT"/>
    <w:basedOn w:val="Normal"/>
    <w:rsid w:val="00D4137F"/>
    <w:pPr>
      <w:ind w:left="720"/>
    </w:pPr>
  </w:style>
  <w:style w:type="paragraph" w:customStyle="1" w:styleId="A">
    <w:name w:val="A."/>
    <w:basedOn w:val="Normal"/>
    <w:rsid w:val="00C33297"/>
    <w:pPr>
      <w:ind w:left="1440" w:hanging="720"/>
    </w:pPr>
  </w:style>
  <w:style w:type="paragraph" w:customStyle="1" w:styleId="SUB-MANTEXT">
    <w:name w:val="SUB-MAN TEXT"/>
    <w:basedOn w:val="MANUALTEXT"/>
    <w:rsid w:val="00D81D14"/>
    <w:pPr>
      <w:ind w:left="1440"/>
    </w:pPr>
  </w:style>
  <w:style w:type="paragraph" w:customStyle="1" w:styleId="1">
    <w:name w:val="1."/>
    <w:basedOn w:val="A"/>
    <w:rsid w:val="00D81D14"/>
    <w:pPr>
      <w:ind w:left="2160"/>
    </w:pPr>
  </w:style>
  <w:style w:type="character" w:styleId="Hyperlink">
    <w:name w:val="Hyperlink"/>
    <w:basedOn w:val="DefaultParagraphFont"/>
    <w:rsid w:val="00D81D14"/>
    <w:rPr>
      <w:color w:val="0000FF"/>
      <w:u w:val="single"/>
    </w:rPr>
  </w:style>
  <w:style w:type="character" w:customStyle="1" w:styleId="EmailStyle31">
    <w:name w:val="EmailStyle31"/>
    <w:basedOn w:val="DefaultParagraphFont"/>
    <w:semiHidden/>
    <w:rsid w:val="00D81D14"/>
    <w:rPr>
      <w:rFonts w:ascii="Arial" w:hAnsi="Arial" w:cs="Arial"/>
      <w:b w:val="0"/>
      <w:bCs w:val="0"/>
      <w:i w:val="0"/>
      <w:iCs w:val="0"/>
      <w:strike w:val="0"/>
      <w:color w:val="auto"/>
      <w:sz w:val="24"/>
      <w:szCs w:val="24"/>
      <w:u w:val="none"/>
    </w:rPr>
  </w:style>
  <w:style w:type="paragraph" w:customStyle="1" w:styleId="Default">
    <w:name w:val="Default"/>
    <w:rsid w:val="00D81D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D8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50A2"/>
    <w:rPr>
      <w:color w:val="954F72" w:themeColor="followedHyperlink"/>
      <w:u w:val="single"/>
    </w:rPr>
  </w:style>
  <w:style w:type="paragraph" w:styleId="FootnoteText">
    <w:name w:val="footnote text"/>
    <w:basedOn w:val="Normal"/>
    <w:link w:val="FootnoteTextChar"/>
    <w:uiPriority w:val="99"/>
    <w:semiHidden/>
    <w:unhideWhenUsed/>
    <w:rsid w:val="00622113"/>
    <w:rPr>
      <w:sz w:val="20"/>
    </w:rPr>
  </w:style>
  <w:style w:type="character" w:customStyle="1" w:styleId="FootnoteTextChar">
    <w:name w:val="Footnote Text Char"/>
    <w:basedOn w:val="DefaultParagraphFont"/>
    <w:link w:val="FootnoteText"/>
    <w:uiPriority w:val="99"/>
    <w:semiHidden/>
    <w:rsid w:val="00622113"/>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622113"/>
    <w:rPr>
      <w:vertAlign w:val="superscript"/>
    </w:rPr>
  </w:style>
  <w:style w:type="paragraph" w:styleId="BalloonText">
    <w:name w:val="Balloon Text"/>
    <w:basedOn w:val="Normal"/>
    <w:link w:val="BalloonTextChar"/>
    <w:uiPriority w:val="99"/>
    <w:semiHidden/>
    <w:unhideWhenUsed/>
    <w:rsid w:val="005909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93B"/>
    <w:rPr>
      <w:rFonts w:ascii="Segoe UI" w:eastAsia="Times New Roman" w:hAnsi="Segoe UI" w:cs="Segoe UI"/>
      <w:color w:val="000000"/>
      <w:sz w:val="18"/>
      <w:szCs w:val="18"/>
    </w:rPr>
  </w:style>
  <w:style w:type="paragraph" w:styleId="Header">
    <w:name w:val="header"/>
    <w:basedOn w:val="Normal"/>
    <w:link w:val="HeaderChar"/>
    <w:unhideWhenUsed/>
    <w:rsid w:val="00C10E71"/>
    <w:pPr>
      <w:tabs>
        <w:tab w:val="center" w:pos="4680"/>
        <w:tab w:val="right" w:pos="9360"/>
      </w:tabs>
    </w:pPr>
  </w:style>
  <w:style w:type="character" w:customStyle="1" w:styleId="HeaderChar">
    <w:name w:val="Header Char"/>
    <w:basedOn w:val="DefaultParagraphFont"/>
    <w:link w:val="Header"/>
    <w:uiPriority w:val="99"/>
    <w:rsid w:val="00C10E71"/>
    <w:rPr>
      <w:rFonts w:ascii="Times New Roman" w:eastAsia="Times New Roman" w:hAnsi="Times New Roman" w:cs="Times New Roman"/>
      <w:color w:val="000000"/>
      <w:sz w:val="28"/>
      <w:szCs w:val="20"/>
    </w:rPr>
  </w:style>
  <w:style w:type="paragraph" w:styleId="Footer">
    <w:name w:val="footer"/>
    <w:basedOn w:val="Normal"/>
    <w:link w:val="FooterChar"/>
    <w:uiPriority w:val="99"/>
    <w:unhideWhenUsed/>
    <w:rsid w:val="00C10E71"/>
    <w:pPr>
      <w:tabs>
        <w:tab w:val="center" w:pos="4680"/>
        <w:tab w:val="right" w:pos="9360"/>
      </w:tabs>
    </w:pPr>
  </w:style>
  <w:style w:type="character" w:customStyle="1" w:styleId="FooterChar">
    <w:name w:val="Footer Char"/>
    <w:basedOn w:val="DefaultParagraphFont"/>
    <w:link w:val="Footer"/>
    <w:uiPriority w:val="99"/>
    <w:rsid w:val="00C10E71"/>
    <w:rPr>
      <w:rFonts w:ascii="Times New Roman" w:eastAsia="Times New Roman" w:hAnsi="Times New Roman" w:cs="Times New Roman"/>
      <w:color w:val="000000"/>
      <w:sz w:val="28"/>
      <w:szCs w:val="20"/>
    </w:rPr>
  </w:style>
  <w:style w:type="character" w:styleId="CommentReference">
    <w:name w:val="annotation reference"/>
    <w:basedOn w:val="DefaultParagraphFont"/>
    <w:uiPriority w:val="99"/>
    <w:semiHidden/>
    <w:unhideWhenUsed/>
    <w:rsid w:val="00C10E71"/>
    <w:rPr>
      <w:sz w:val="16"/>
      <w:szCs w:val="16"/>
    </w:rPr>
  </w:style>
  <w:style w:type="paragraph" w:styleId="CommentText">
    <w:name w:val="annotation text"/>
    <w:basedOn w:val="Normal"/>
    <w:link w:val="CommentTextChar"/>
    <w:uiPriority w:val="99"/>
    <w:semiHidden/>
    <w:unhideWhenUsed/>
    <w:rsid w:val="00C10E71"/>
    <w:rPr>
      <w:sz w:val="20"/>
    </w:rPr>
  </w:style>
  <w:style w:type="character" w:customStyle="1" w:styleId="CommentTextChar">
    <w:name w:val="Comment Text Char"/>
    <w:basedOn w:val="DefaultParagraphFont"/>
    <w:link w:val="CommentText"/>
    <w:uiPriority w:val="99"/>
    <w:semiHidden/>
    <w:rsid w:val="00C10E7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10E71"/>
    <w:rPr>
      <w:b/>
      <w:bCs/>
    </w:rPr>
  </w:style>
  <w:style w:type="character" w:customStyle="1" w:styleId="CommentSubjectChar">
    <w:name w:val="Comment Subject Char"/>
    <w:basedOn w:val="CommentTextChar"/>
    <w:link w:val="CommentSubject"/>
    <w:uiPriority w:val="99"/>
    <w:semiHidden/>
    <w:rsid w:val="00C10E71"/>
    <w:rPr>
      <w:rFonts w:ascii="Times New Roman" w:eastAsia="Times New Roman" w:hAnsi="Times New Roman" w:cs="Times New Roman"/>
      <w:b/>
      <w:bCs/>
      <w:color w:val="000000"/>
      <w:sz w:val="20"/>
      <w:szCs w:val="20"/>
    </w:rPr>
  </w:style>
  <w:style w:type="paragraph" w:customStyle="1" w:styleId="ColorfulList-Accent11">
    <w:name w:val="Colorful List - Accent 11"/>
    <w:basedOn w:val="Normal"/>
    <w:qFormat/>
    <w:rsid w:val="00B77F96"/>
    <w:pPr>
      <w:ind w:left="720"/>
    </w:pPr>
    <w:rPr>
      <w:rFonts w:ascii="Bookman Old Style" w:hAnsi="Bookman Old Style"/>
      <w:color w:val="auto"/>
      <w:sz w:val="24"/>
    </w:rPr>
  </w:style>
  <w:style w:type="paragraph" w:styleId="BodyTextIndent3">
    <w:name w:val="Body Text Indent 3"/>
    <w:basedOn w:val="Normal"/>
    <w:link w:val="BodyTextIndent3Char"/>
    <w:uiPriority w:val="99"/>
    <w:unhideWhenUsed/>
    <w:rsid w:val="005B1CE2"/>
    <w:pPr>
      <w:spacing w:after="120"/>
      <w:ind w:left="360"/>
    </w:pPr>
    <w:rPr>
      <w:sz w:val="16"/>
      <w:szCs w:val="16"/>
    </w:rPr>
  </w:style>
  <w:style w:type="character" w:customStyle="1" w:styleId="BodyTextIndent3Char">
    <w:name w:val="Body Text Indent 3 Char"/>
    <w:basedOn w:val="DefaultParagraphFont"/>
    <w:link w:val="BodyTextIndent3"/>
    <w:uiPriority w:val="99"/>
    <w:rsid w:val="005B1CE2"/>
    <w:rPr>
      <w:rFonts w:ascii="Times New Roman" w:eastAsia="Times New Roman" w:hAnsi="Times New Roman" w:cs="Times New Roman"/>
      <w:color w:val="000000"/>
      <w:sz w:val="16"/>
      <w:szCs w:val="16"/>
    </w:rPr>
  </w:style>
  <w:style w:type="paragraph" w:styleId="BodyTextIndent2">
    <w:name w:val="Body Text Indent 2"/>
    <w:basedOn w:val="Normal"/>
    <w:link w:val="BodyTextIndent2Char"/>
    <w:uiPriority w:val="99"/>
    <w:semiHidden/>
    <w:unhideWhenUsed/>
    <w:rsid w:val="00855B29"/>
    <w:pPr>
      <w:spacing w:after="120" w:line="480" w:lineRule="auto"/>
      <w:ind w:left="360"/>
    </w:pPr>
  </w:style>
  <w:style w:type="character" w:customStyle="1" w:styleId="BodyTextIndent2Char">
    <w:name w:val="Body Text Indent 2 Char"/>
    <w:basedOn w:val="DefaultParagraphFont"/>
    <w:link w:val="BodyTextIndent2"/>
    <w:uiPriority w:val="99"/>
    <w:semiHidden/>
    <w:rsid w:val="00855B29"/>
    <w:rPr>
      <w:rFonts w:ascii="Times New Roman" w:eastAsia="Times New Roman" w:hAnsi="Times New Roman" w:cs="Times New Roman"/>
      <w:color w:val="000000"/>
      <w:sz w:val="28"/>
      <w:szCs w:val="20"/>
    </w:rPr>
  </w:style>
  <w:style w:type="paragraph" w:styleId="BodyTextIndent">
    <w:name w:val="Body Text Indent"/>
    <w:basedOn w:val="Normal"/>
    <w:link w:val="BodyTextIndentChar"/>
    <w:uiPriority w:val="99"/>
    <w:unhideWhenUsed/>
    <w:rsid w:val="00554488"/>
    <w:pPr>
      <w:spacing w:after="120"/>
      <w:ind w:left="360"/>
    </w:pPr>
  </w:style>
  <w:style w:type="character" w:customStyle="1" w:styleId="BodyTextIndentChar">
    <w:name w:val="Body Text Indent Char"/>
    <w:basedOn w:val="DefaultParagraphFont"/>
    <w:link w:val="BodyTextIndent"/>
    <w:uiPriority w:val="99"/>
    <w:rsid w:val="00554488"/>
    <w:rPr>
      <w:rFonts w:ascii="Times New Roman" w:eastAsia="Times New Roman" w:hAnsi="Times New Roman" w:cs="Times New Roman"/>
      <w:color w:val="000000"/>
      <w:sz w:val="28"/>
      <w:szCs w:val="20"/>
    </w:rPr>
  </w:style>
  <w:style w:type="character" w:customStyle="1" w:styleId="Heading3Char">
    <w:name w:val="Heading 3 Char"/>
    <w:basedOn w:val="DefaultParagraphFont"/>
    <w:link w:val="Heading3"/>
    <w:uiPriority w:val="9"/>
    <w:semiHidden/>
    <w:rsid w:val="0071359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BA311-1E1E-45A4-AB2A-D1AED374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5032</Words>
  <Characters>28688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External IT</Company>
  <LinksUpToDate>false</LinksUpToDate>
  <CharactersWithSpaces>33653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Warren Nelson</cp:lastModifiedBy>
  <cp:revision>4</cp:revision>
  <cp:lastPrinted>2017-08-09T14:12:00Z</cp:lastPrinted>
  <dcterms:created xsi:type="dcterms:W3CDTF">2018-05-08T13:41:00Z</dcterms:created>
  <dcterms:modified xsi:type="dcterms:W3CDTF">2018-08-01T19:15:00Z</dcterms:modified>
</cp:coreProperties>
</file>